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7380F" w14:textId="0EA1182D" w:rsidR="000F3C3E" w:rsidRPr="00553D21" w:rsidRDefault="000F3C3E" w:rsidP="000F3C3E">
      <w:pPr>
        <w:pStyle w:val="a3"/>
        <w:tabs>
          <w:tab w:val="right" w:pos="9639"/>
        </w:tabs>
        <w:jc w:val="both"/>
        <w:rPr>
          <w:rFonts w:cs="Arial"/>
          <w:i/>
          <w:sz w:val="24"/>
          <w:szCs w:val="24"/>
          <w:lang w:val="en-US"/>
        </w:rPr>
      </w:pPr>
      <w:r w:rsidRPr="00553D21">
        <w:rPr>
          <w:rFonts w:cs="Arial"/>
          <w:sz w:val="24"/>
          <w:szCs w:val="24"/>
          <w:lang w:val="en-US"/>
        </w:rPr>
        <w:t>3GPP T</w:t>
      </w:r>
      <w:bookmarkStart w:id="0" w:name="_Ref452454252"/>
      <w:bookmarkEnd w:id="0"/>
      <w:r w:rsidRPr="00553D21">
        <w:rPr>
          <w:rFonts w:cs="Arial"/>
          <w:sz w:val="24"/>
          <w:szCs w:val="24"/>
          <w:lang w:val="en-US"/>
        </w:rPr>
        <w:t>SG-RAN WG3#</w:t>
      </w:r>
      <w:r w:rsidR="003446B2" w:rsidRPr="00553D21">
        <w:rPr>
          <w:rFonts w:cs="Arial"/>
          <w:sz w:val="24"/>
          <w:szCs w:val="24"/>
          <w:lang w:val="en-US"/>
        </w:rPr>
        <w:t>12</w:t>
      </w:r>
      <w:r w:rsidR="00553D21" w:rsidRPr="00553D21">
        <w:rPr>
          <w:rFonts w:cs="Arial"/>
          <w:sz w:val="24"/>
          <w:szCs w:val="24"/>
          <w:lang w:val="en-US"/>
        </w:rPr>
        <w:t>2</w:t>
      </w:r>
      <w:r w:rsidR="004A200B" w:rsidRPr="00553D21">
        <w:rPr>
          <w:rFonts w:cs="Arial"/>
          <w:sz w:val="24"/>
          <w:szCs w:val="24"/>
          <w:lang w:val="en-US"/>
        </w:rPr>
        <w:tab/>
      </w:r>
      <w:r w:rsidR="0075234F" w:rsidRPr="0075234F">
        <w:rPr>
          <w:rFonts w:cs="Arial"/>
          <w:sz w:val="24"/>
          <w:szCs w:val="24"/>
          <w:lang w:val="en-US"/>
        </w:rPr>
        <w:t>R3-237212</w:t>
      </w:r>
    </w:p>
    <w:p w14:paraId="7863423A" w14:textId="7608AA96" w:rsidR="000F3C3E" w:rsidRDefault="00F26B40" w:rsidP="000F3C3E">
      <w:pPr>
        <w:pStyle w:val="a3"/>
        <w:tabs>
          <w:tab w:val="left" w:pos="2410"/>
        </w:tabs>
        <w:rPr>
          <w:rFonts w:cs="Arial"/>
          <w:color w:val="000000" w:themeColor="text1"/>
          <w:sz w:val="24"/>
        </w:rPr>
      </w:pPr>
      <w:r w:rsidRPr="00F877DC">
        <w:rPr>
          <w:rFonts w:eastAsia="BatangChe" w:cs="Arial"/>
          <w:color w:val="000000" w:themeColor="text1"/>
          <w:sz w:val="24"/>
          <w:lang w:eastAsia="ko-KR"/>
        </w:rPr>
        <w:t>Chicago</w:t>
      </w:r>
      <w:r w:rsidRPr="00786F03">
        <w:rPr>
          <w:rFonts w:eastAsia="BatangChe" w:cs="Arial"/>
          <w:color w:val="000000" w:themeColor="text1"/>
          <w:sz w:val="24"/>
          <w:lang w:eastAsia="ko-KR"/>
        </w:rPr>
        <w:t>,</w:t>
      </w:r>
      <w:r w:rsidR="007E4239">
        <w:rPr>
          <w:rFonts w:eastAsia="BatangChe" w:cs="Arial"/>
          <w:color w:val="000000" w:themeColor="text1"/>
          <w:sz w:val="24"/>
          <w:lang w:eastAsia="ko-KR"/>
        </w:rPr>
        <w:t xml:space="preserve"> US,</w:t>
      </w:r>
      <w:r>
        <w:rPr>
          <w:rFonts w:cs="Arial"/>
          <w:color w:val="000000" w:themeColor="text1"/>
          <w:sz w:val="24"/>
        </w:rPr>
        <w:t xml:space="preserve"> 13</w:t>
      </w:r>
      <w:r w:rsidRPr="005202A1">
        <w:rPr>
          <w:rFonts w:cs="Arial"/>
          <w:color w:val="000000" w:themeColor="text1"/>
          <w:sz w:val="24"/>
        </w:rPr>
        <w:t xml:space="preserve">th </w:t>
      </w:r>
      <w:r>
        <w:rPr>
          <w:rFonts w:cs="Arial"/>
          <w:color w:val="000000" w:themeColor="text1"/>
          <w:sz w:val="24"/>
        </w:rPr>
        <w:t xml:space="preserve">Nov – 17th </w:t>
      </w:r>
      <w:r w:rsidR="002E63EB">
        <w:rPr>
          <w:rFonts w:cs="Arial"/>
          <w:color w:val="000000" w:themeColor="text1"/>
          <w:sz w:val="24"/>
        </w:rPr>
        <w:t>Nov</w:t>
      </w:r>
      <w:r>
        <w:rPr>
          <w:rFonts w:cs="Arial"/>
          <w:color w:val="000000" w:themeColor="text1"/>
          <w:sz w:val="24"/>
        </w:rPr>
        <w:t>, 2023</w:t>
      </w:r>
    </w:p>
    <w:p w14:paraId="6B654431" w14:textId="77777777" w:rsidR="00F26B40" w:rsidRPr="00B704B9" w:rsidRDefault="00F26B40" w:rsidP="000F3C3E">
      <w:pPr>
        <w:pStyle w:val="a3"/>
        <w:tabs>
          <w:tab w:val="left" w:pos="2410"/>
        </w:tabs>
        <w:rPr>
          <w:bCs/>
          <w:noProof w:val="0"/>
          <w:sz w:val="24"/>
        </w:rPr>
      </w:pPr>
    </w:p>
    <w:p w14:paraId="12F098B2" w14:textId="5711EA95"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2D2C" w:rsidRPr="000763BA">
        <w:rPr>
          <w:rFonts w:cs="Arial"/>
          <w:b/>
          <w:bCs/>
          <w:sz w:val="24"/>
        </w:rPr>
        <w:t>14.2</w:t>
      </w:r>
    </w:p>
    <w:p w14:paraId="331E8E40" w14:textId="49ADFBC2"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r>
      <w:r w:rsidR="009D43C3">
        <w:rPr>
          <w:rFonts w:ascii="Arial" w:hAnsi="Arial" w:cs="Arial"/>
          <w:b/>
          <w:bCs/>
          <w:sz w:val="24"/>
        </w:rPr>
        <w:t>Fujitsu</w:t>
      </w:r>
    </w:p>
    <w:p w14:paraId="3643FFD2" w14:textId="60660F9E" w:rsidR="000F3C3E" w:rsidRPr="00B704B9" w:rsidRDefault="000F3C3E" w:rsidP="000F3C3E">
      <w:pPr>
        <w:tabs>
          <w:tab w:val="left" w:pos="2410"/>
        </w:tabs>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9D43C3" w:rsidRPr="009D43C3">
        <w:rPr>
          <w:rFonts w:ascii="Arial" w:hAnsi="Arial" w:cs="Arial"/>
          <w:b/>
          <w:bCs/>
          <w:sz w:val="24"/>
        </w:rPr>
        <w:t xml:space="preserve">Remaining issues on </w:t>
      </w:r>
      <w:bookmarkStart w:id="1" w:name="_Hlk149318087"/>
      <w:r w:rsidR="009D43C3" w:rsidRPr="009D43C3">
        <w:rPr>
          <w:rFonts w:ascii="Arial" w:hAnsi="Arial" w:cs="Arial"/>
          <w:b/>
          <w:bCs/>
          <w:sz w:val="24"/>
        </w:rPr>
        <w:t>TA management for LTM</w:t>
      </w:r>
      <w:bookmarkEnd w:id="1"/>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3E03669A" w14:textId="77777777" w:rsidR="0026409F" w:rsidRPr="00F4294E" w:rsidRDefault="0026409F" w:rsidP="0026409F">
      <w:pPr>
        <w:pStyle w:val="1"/>
        <w:spacing w:before="0" w:after="0" w:line="360" w:lineRule="auto"/>
        <w:jc w:val="both"/>
        <w:rPr>
          <w:rFonts w:eastAsia="SimSun" w:cs="Arial"/>
          <w:lang w:eastAsia="zh-CN"/>
        </w:rPr>
      </w:pPr>
      <w:bookmarkStart w:id="2" w:name="_Toc474247438"/>
      <w:r>
        <w:rPr>
          <w:rFonts w:cs="Arial"/>
        </w:rPr>
        <w:t xml:space="preserve">1. </w:t>
      </w:r>
      <w:r w:rsidRPr="00F4294E">
        <w:rPr>
          <w:rFonts w:cs="Arial"/>
        </w:rPr>
        <w:t>Introduction</w:t>
      </w:r>
    </w:p>
    <w:p w14:paraId="4335960F" w14:textId="45AF81C8" w:rsidR="00DC1C8B" w:rsidRDefault="00495D58" w:rsidP="0063292C">
      <w:r w:rsidRPr="00B13C6B">
        <w:t xml:space="preserve">At </w:t>
      </w:r>
      <w:r w:rsidR="00DC1C8B" w:rsidRPr="00B13C6B">
        <w:t>RAN3</w:t>
      </w:r>
      <w:r w:rsidR="007E4239">
        <w:t xml:space="preserve">#121 [1] and </w:t>
      </w:r>
      <w:r w:rsidR="00DC1C8B" w:rsidRPr="00B13C6B">
        <w:t>#1</w:t>
      </w:r>
      <w:r w:rsidR="00956BD3">
        <w:t>2</w:t>
      </w:r>
      <w:r w:rsidR="002326E8">
        <w:t>1</w:t>
      </w:r>
      <w:r w:rsidR="00A45F5A">
        <w:t>bis</w:t>
      </w:r>
      <w:r w:rsidR="007E4239">
        <w:t xml:space="preserve"> [2]</w:t>
      </w:r>
      <w:r w:rsidR="00A45F5A">
        <w:t xml:space="preserve"> meeting</w:t>
      </w:r>
      <w:r w:rsidR="007E4239">
        <w:t>s</w:t>
      </w:r>
      <w:r w:rsidR="004C6754">
        <w:t>,</w:t>
      </w:r>
      <w:r w:rsidRPr="00B13C6B">
        <w:t xml:space="preserve"> </w:t>
      </w:r>
      <w:r w:rsidR="00DC1C8B" w:rsidRPr="00B13C6B">
        <w:t xml:space="preserve">some agreements </w:t>
      </w:r>
      <w:r w:rsidR="007E4239">
        <w:t xml:space="preserve">have been </w:t>
      </w:r>
      <w:r w:rsidRPr="00B13C6B">
        <w:t>r</w:t>
      </w:r>
      <w:r w:rsidR="00DC1C8B" w:rsidRPr="00B13C6B">
        <w:t>eached</w:t>
      </w:r>
      <w:r w:rsidR="006C359D" w:rsidRPr="00B13C6B">
        <w:t xml:space="preserve"> </w:t>
      </w:r>
      <w:r w:rsidR="002C52AD" w:rsidRPr="00B13C6B">
        <w:t>for both intra-gNB-DU and inter-gNB-DU scenarios</w:t>
      </w:r>
      <w:r w:rsidR="00DC1C8B" w:rsidRPr="00B13C6B">
        <w:t>.</w:t>
      </w:r>
      <w:r w:rsidR="006C359D" w:rsidRPr="00B13C6B">
        <w:t xml:space="preserve"> </w:t>
      </w:r>
      <w:r w:rsidR="004C6754">
        <w:t xml:space="preserve">The </w:t>
      </w:r>
      <w:r w:rsidR="003D3EC9" w:rsidRPr="00B13C6B">
        <w:t xml:space="preserve">agreements </w:t>
      </w:r>
      <w:r w:rsidR="004C6754">
        <w:t xml:space="preserve">about </w:t>
      </w:r>
      <w:r w:rsidR="004C6754" w:rsidRPr="004C6754">
        <w:t xml:space="preserve">TA management for LTM </w:t>
      </w:r>
      <w:r w:rsidR="004C6754">
        <w:t xml:space="preserve">are </w:t>
      </w:r>
      <w:r w:rsidR="003D3EC9" w:rsidRPr="00B13C6B">
        <w:t>listed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C1C8B" w14:paraId="07A33583" w14:textId="77777777" w:rsidTr="2EFA7622">
        <w:tc>
          <w:tcPr>
            <w:tcW w:w="9855" w:type="dxa"/>
            <w:shd w:val="clear" w:color="auto" w:fill="auto"/>
          </w:tcPr>
          <w:p w14:paraId="0A2FCAAA" w14:textId="0C44256E" w:rsidR="009F04E8" w:rsidRPr="009639D3" w:rsidRDefault="009F04E8" w:rsidP="009F04E8">
            <w:pPr>
              <w:rPr>
                <w:rFonts w:ascii="Calibri" w:eastAsia="SimSun" w:hAnsi="Calibri" w:cs="Calibri"/>
                <w:sz w:val="18"/>
                <w:szCs w:val="18"/>
                <w:lang w:val="en-US"/>
              </w:rPr>
            </w:pPr>
            <w:r w:rsidRPr="009639D3">
              <w:rPr>
                <w:rFonts w:ascii="Calibri" w:eastAsia="SimSun" w:hAnsi="Calibri" w:cs="Calibri"/>
                <w:sz w:val="18"/>
                <w:szCs w:val="18"/>
                <w:highlight w:val="yellow"/>
                <w:lang w:val="en-US"/>
              </w:rPr>
              <w:t>Agreements at RAN3#1</w:t>
            </w:r>
            <w:r w:rsidR="00956BD3">
              <w:rPr>
                <w:rFonts w:ascii="Calibri" w:eastAsia="SimSun" w:hAnsi="Calibri" w:cs="Calibri"/>
                <w:sz w:val="18"/>
                <w:szCs w:val="18"/>
                <w:highlight w:val="yellow"/>
                <w:lang w:val="en-US"/>
              </w:rPr>
              <w:t>2</w:t>
            </w:r>
            <w:r w:rsidR="002326E8">
              <w:rPr>
                <w:rFonts w:ascii="Calibri" w:eastAsia="SimSun" w:hAnsi="Calibri" w:cs="Calibri"/>
                <w:sz w:val="18"/>
                <w:szCs w:val="18"/>
                <w:highlight w:val="yellow"/>
                <w:lang w:val="en-US"/>
              </w:rPr>
              <w:t>1</w:t>
            </w:r>
            <w:r w:rsidRPr="009639D3">
              <w:rPr>
                <w:rFonts w:ascii="Calibri" w:eastAsia="SimSun" w:hAnsi="Calibri" w:cs="Calibri"/>
                <w:sz w:val="18"/>
                <w:szCs w:val="18"/>
                <w:highlight w:val="yellow"/>
                <w:lang w:val="en-US"/>
              </w:rPr>
              <w:t xml:space="preserve"> meeting </w:t>
            </w:r>
          </w:p>
          <w:p w14:paraId="1DEBB5B6" w14:textId="77777777" w:rsidR="00941649" w:rsidRDefault="00941649" w:rsidP="00941649">
            <w:pPr>
              <w:widowControl w:val="0"/>
              <w:ind w:left="144" w:hanging="144"/>
              <w:rPr>
                <w:rFonts w:ascii="Calibri" w:eastAsia="DengXian" w:hAnsi="Calibri" w:cs="Calibri"/>
                <w:i/>
                <w:color w:val="FF0000"/>
                <w:sz w:val="16"/>
                <w:szCs w:val="16"/>
              </w:rPr>
            </w:pPr>
            <w:r>
              <w:rPr>
                <w:rFonts w:ascii="Calibri" w:eastAsia="DengXian" w:hAnsi="Calibri" w:cs="Calibri" w:hint="eastAsia"/>
                <w:i/>
                <w:color w:val="FF0000"/>
                <w:sz w:val="16"/>
                <w:szCs w:val="16"/>
              </w:rPr>
              <w:t>RA</w:t>
            </w:r>
            <w:r>
              <w:rPr>
                <w:rFonts w:ascii="Calibri" w:eastAsia="DengXian" w:hAnsi="Calibri" w:cs="Calibri"/>
                <w:i/>
                <w:color w:val="FF0000"/>
                <w:sz w:val="16"/>
                <w:szCs w:val="16"/>
              </w:rPr>
              <w:t>N3#121:</w:t>
            </w:r>
          </w:p>
          <w:p w14:paraId="4E3EF2BA" w14:textId="77777777" w:rsidR="00941649" w:rsidRPr="002B52A8" w:rsidRDefault="00941649" w:rsidP="00941649">
            <w:pPr>
              <w:rPr>
                <w:rFonts w:ascii="Calibri" w:hAnsi="Calibri" w:cs="Calibri"/>
                <w:i/>
                <w:iCs/>
                <w:color w:val="00B050"/>
                <w:kern w:val="2"/>
                <w:sz w:val="16"/>
                <w:szCs w:val="16"/>
              </w:rPr>
            </w:pPr>
            <w:r w:rsidRPr="002B52A8">
              <w:rPr>
                <w:rFonts w:ascii="Calibri" w:hAnsi="Calibri" w:cs="Calibri"/>
                <w:i/>
                <w:iCs/>
                <w:color w:val="00B050"/>
                <w:kern w:val="2"/>
                <w:sz w:val="16"/>
                <w:szCs w:val="16"/>
              </w:rPr>
              <w:t>RAN3 prioritizes specifying support for early TA acquisition “without RAR” and mark the method “with RAR” as open issue.</w:t>
            </w:r>
          </w:p>
          <w:p w14:paraId="5FF29EB0" w14:textId="77777777" w:rsidR="00941649" w:rsidRPr="002B52A8" w:rsidRDefault="00941649" w:rsidP="00941649">
            <w:pPr>
              <w:rPr>
                <w:rFonts w:ascii="Calibri" w:hAnsi="Calibri" w:cs="Calibri"/>
                <w:i/>
                <w:iCs/>
                <w:color w:val="00B050"/>
                <w:kern w:val="2"/>
                <w:sz w:val="16"/>
                <w:szCs w:val="16"/>
              </w:rPr>
            </w:pPr>
            <w:r w:rsidRPr="002B52A8">
              <w:rPr>
                <w:rFonts w:ascii="Calibri" w:hAnsi="Calibri" w:cs="Calibri" w:hint="eastAsia"/>
                <w:i/>
                <w:iCs/>
                <w:color w:val="00B050"/>
                <w:kern w:val="2"/>
                <w:sz w:val="16"/>
                <w:szCs w:val="16"/>
              </w:rPr>
              <w:t>C</w:t>
            </w:r>
            <w:r w:rsidRPr="002B52A8">
              <w:rPr>
                <w:rFonts w:ascii="Calibri" w:hAnsi="Calibri" w:cs="Calibri"/>
                <w:i/>
                <w:iCs/>
                <w:color w:val="00B050"/>
                <w:kern w:val="2"/>
                <w:sz w:val="16"/>
                <w:szCs w:val="16"/>
              </w:rPr>
              <w:t>U shall send the TA value to the source DU.</w:t>
            </w:r>
          </w:p>
          <w:p w14:paraId="332DFC79" w14:textId="77777777" w:rsidR="00941649" w:rsidRPr="002B52A8" w:rsidRDefault="00941649" w:rsidP="00941649">
            <w:pPr>
              <w:rPr>
                <w:rFonts w:ascii="Calibri" w:hAnsi="Calibri" w:cs="Calibri"/>
                <w:i/>
                <w:iCs/>
                <w:color w:val="00B050"/>
                <w:kern w:val="2"/>
                <w:sz w:val="16"/>
                <w:szCs w:val="16"/>
              </w:rPr>
            </w:pPr>
            <w:r w:rsidRPr="002B52A8">
              <w:rPr>
                <w:rFonts w:ascii="Calibri" w:hAnsi="Calibri" w:cs="Calibri"/>
                <w:i/>
                <w:iCs/>
                <w:color w:val="00B050"/>
                <w:kern w:val="2"/>
                <w:sz w:val="16"/>
                <w:szCs w:val="16"/>
              </w:rPr>
              <w:t xml:space="preserve">WA: to introduce (2)new class 2 non-UE associated F1 signalings to deliver the TA information from the candidate gNB-DU to the source gNB-DU via gNB-CU. </w:t>
            </w:r>
          </w:p>
          <w:p w14:paraId="063B83E7" w14:textId="77777777" w:rsidR="00941649" w:rsidRPr="002B52A8" w:rsidRDefault="00941649" w:rsidP="00941649">
            <w:pPr>
              <w:rPr>
                <w:rFonts w:ascii="Calibri" w:hAnsi="Calibri" w:cs="Calibri"/>
                <w:i/>
                <w:iCs/>
                <w:color w:val="00B050"/>
                <w:kern w:val="2"/>
                <w:sz w:val="16"/>
                <w:szCs w:val="16"/>
              </w:rPr>
            </w:pPr>
            <w:r w:rsidRPr="002B52A8">
              <w:rPr>
                <w:rFonts w:ascii="Calibri" w:hAnsi="Calibri" w:cs="Calibri"/>
                <w:i/>
                <w:iCs/>
                <w:color w:val="00B050"/>
                <w:kern w:val="2"/>
                <w:sz w:val="16"/>
                <w:szCs w:val="16"/>
              </w:rPr>
              <w:t xml:space="preserve">How the source DU detect failure of TA info acquisition is up to implementation (eg., based on timer in source DU). </w:t>
            </w:r>
          </w:p>
          <w:p w14:paraId="343FF582" w14:textId="77777777" w:rsidR="00941649" w:rsidRPr="002B52A8" w:rsidRDefault="00941649" w:rsidP="00941649">
            <w:pPr>
              <w:rPr>
                <w:rFonts w:ascii="Calibri" w:hAnsi="Calibri" w:cs="Calibri"/>
                <w:i/>
                <w:iCs/>
                <w:color w:val="00B050"/>
                <w:kern w:val="2"/>
                <w:sz w:val="16"/>
                <w:szCs w:val="16"/>
              </w:rPr>
            </w:pPr>
            <w:r w:rsidRPr="002B52A8">
              <w:rPr>
                <w:rFonts w:ascii="Calibri" w:hAnsi="Calibri" w:cs="Calibri" w:hint="eastAsia"/>
                <w:i/>
                <w:iCs/>
                <w:color w:val="00B050"/>
                <w:kern w:val="2"/>
                <w:sz w:val="16"/>
                <w:szCs w:val="16"/>
              </w:rPr>
              <w:t>S</w:t>
            </w:r>
            <w:r w:rsidRPr="002B52A8">
              <w:rPr>
                <w:rFonts w:ascii="Calibri" w:hAnsi="Calibri" w:cs="Calibri"/>
                <w:i/>
                <w:iCs/>
                <w:color w:val="00B050"/>
                <w:kern w:val="2"/>
                <w:sz w:val="16"/>
                <w:szCs w:val="16"/>
              </w:rPr>
              <w:t xml:space="preserve">ource DU is in charge of checking the TA validity. </w:t>
            </w:r>
          </w:p>
          <w:p w14:paraId="0569ECD1" w14:textId="422093C7" w:rsidR="002B4A5B" w:rsidRDefault="00A45F5A" w:rsidP="002B4A5B">
            <w:pPr>
              <w:widowControl w:val="0"/>
              <w:ind w:left="144" w:hanging="144"/>
              <w:rPr>
                <w:rFonts w:ascii="Calibri" w:eastAsia="DengXian" w:hAnsi="Calibri" w:cs="Calibri"/>
                <w:i/>
                <w:color w:val="FF0000"/>
                <w:sz w:val="16"/>
                <w:szCs w:val="16"/>
              </w:rPr>
            </w:pPr>
            <w:r>
              <w:rPr>
                <w:rFonts w:ascii="Calibri" w:eastAsia="DengXian" w:hAnsi="Calibri" w:cs="Calibri"/>
                <w:i/>
                <w:color w:val="FF0000"/>
                <w:sz w:val="16"/>
                <w:szCs w:val="16"/>
              </w:rPr>
              <w:t>RAN3#121bis</w:t>
            </w:r>
          </w:p>
          <w:p w14:paraId="04E8D553" w14:textId="77777777" w:rsidR="00A45F5A" w:rsidRPr="00A45F5A" w:rsidRDefault="00A45F5A" w:rsidP="00A45F5A">
            <w:pPr>
              <w:widowControl w:val="0"/>
              <w:ind w:left="144" w:hanging="144"/>
              <w:rPr>
                <w:rFonts w:ascii="Calibri" w:eastAsia="DengXian" w:hAnsi="Calibri" w:cs="Calibri"/>
                <w:i/>
                <w:color w:val="00B050"/>
                <w:sz w:val="16"/>
                <w:szCs w:val="16"/>
              </w:rPr>
            </w:pPr>
            <w:r w:rsidRPr="00A45F5A">
              <w:rPr>
                <w:rFonts w:ascii="Calibri" w:eastAsia="DengXian" w:hAnsi="Calibri" w:cs="Calibri"/>
                <w:i/>
                <w:color w:val="00B050"/>
                <w:sz w:val="16"/>
                <w:szCs w:val="16"/>
              </w:rPr>
              <w:t>TA acquisition</w:t>
            </w:r>
          </w:p>
          <w:p w14:paraId="734C9376" w14:textId="77777777" w:rsidR="00A45F5A" w:rsidRPr="00A45F5A" w:rsidRDefault="00A45F5A" w:rsidP="00A45F5A">
            <w:pPr>
              <w:widowControl w:val="0"/>
              <w:ind w:left="144" w:hanging="144"/>
              <w:rPr>
                <w:rFonts w:ascii="Calibri" w:eastAsia="DengXian" w:hAnsi="Calibri" w:cs="Calibri"/>
                <w:i/>
                <w:color w:val="00B050"/>
                <w:sz w:val="16"/>
                <w:szCs w:val="16"/>
              </w:rPr>
            </w:pPr>
            <w:r w:rsidRPr="00A45F5A">
              <w:rPr>
                <w:rFonts w:ascii="Calibri" w:eastAsia="DengXian" w:hAnsi="Calibri" w:cs="Calibri"/>
                <w:i/>
                <w:color w:val="00B050"/>
                <w:sz w:val="16"/>
                <w:szCs w:val="16"/>
              </w:rPr>
              <w:t>The following information are agreed to be carried in the TA info transfer message:</w:t>
            </w:r>
          </w:p>
          <w:p w14:paraId="5BC20C8D" w14:textId="77777777" w:rsidR="00A45F5A" w:rsidRPr="00A45F5A" w:rsidRDefault="00A45F5A" w:rsidP="00A45F5A">
            <w:pPr>
              <w:widowControl w:val="0"/>
              <w:ind w:left="144" w:hanging="144"/>
              <w:rPr>
                <w:rFonts w:ascii="Calibri" w:eastAsia="DengXian" w:hAnsi="Calibri" w:cs="Calibri"/>
                <w:i/>
                <w:color w:val="00B050"/>
                <w:sz w:val="16"/>
                <w:szCs w:val="16"/>
              </w:rPr>
            </w:pPr>
            <w:r w:rsidRPr="00A45F5A">
              <w:rPr>
                <w:rFonts w:ascii="Calibri" w:eastAsia="DengXian" w:hAnsi="Calibri" w:cs="Calibri"/>
                <w:i/>
                <w:color w:val="00B050"/>
                <w:sz w:val="16"/>
                <w:szCs w:val="16"/>
              </w:rPr>
              <w:t>-</w:t>
            </w:r>
            <w:r w:rsidRPr="00A45F5A">
              <w:rPr>
                <w:rFonts w:ascii="Calibri" w:eastAsia="DengXian" w:hAnsi="Calibri" w:cs="Calibri"/>
                <w:i/>
                <w:color w:val="00B050"/>
                <w:sz w:val="16"/>
                <w:szCs w:val="16"/>
              </w:rPr>
              <w:tab/>
              <w:t xml:space="preserve">Source DU ID </w:t>
            </w:r>
          </w:p>
          <w:p w14:paraId="3E6872A3" w14:textId="77777777" w:rsidR="00A45F5A" w:rsidRPr="00A45F5A" w:rsidRDefault="00A45F5A" w:rsidP="00A45F5A">
            <w:pPr>
              <w:widowControl w:val="0"/>
              <w:ind w:left="144" w:hanging="144"/>
              <w:rPr>
                <w:rFonts w:ascii="Calibri" w:eastAsia="DengXian" w:hAnsi="Calibri" w:cs="Calibri"/>
                <w:i/>
                <w:color w:val="00B050"/>
                <w:sz w:val="16"/>
                <w:szCs w:val="16"/>
              </w:rPr>
            </w:pPr>
            <w:r w:rsidRPr="00A45F5A">
              <w:rPr>
                <w:rFonts w:ascii="Calibri" w:eastAsia="DengXian" w:hAnsi="Calibri" w:cs="Calibri"/>
                <w:i/>
                <w:color w:val="00B050"/>
                <w:sz w:val="16"/>
                <w:szCs w:val="16"/>
              </w:rPr>
              <w:t>-</w:t>
            </w:r>
            <w:r w:rsidRPr="00A45F5A">
              <w:rPr>
                <w:rFonts w:ascii="Calibri" w:eastAsia="DengXian" w:hAnsi="Calibri" w:cs="Calibri"/>
                <w:i/>
                <w:color w:val="00B050"/>
                <w:sz w:val="16"/>
                <w:szCs w:val="16"/>
              </w:rPr>
              <w:tab/>
              <w:t>TA value</w:t>
            </w:r>
          </w:p>
          <w:p w14:paraId="4802A2E4" w14:textId="77777777" w:rsidR="00A45F5A" w:rsidRPr="00A45F5A" w:rsidRDefault="00A45F5A" w:rsidP="00A45F5A">
            <w:pPr>
              <w:widowControl w:val="0"/>
              <w:ind w:left="144" w:hanging="144"/>
              <w:rPr>
                <w:rFonts w:ascii="Calibri" w:eastAsia="DengXian" w:hAnsi="Calibri" w:cs="Calibri"/>
                <w:i/>
                <w:color w:val="00B050"/>
                <w:sz w:val="16"/>
                <w:szCs w:val="16"/>
              </w:rPr>
            </w:pPr>
            <w:r w:rsidRPr="00A45F5A">
              <w:rPr>
                <w:rFonts w:ascii="Calibri" w:eastAsia="DengXian" w:hAnsi="Calibri" w:cs="Calibri"/>
                <w:i/>
                <w:color w:val="00B050"/>
                <w:sz w:val="16"/>
                <w:szCs w:val="16"/>
              </w:rPr>
              <w:t>-</w:t>
            </w:r>
            <w:r w:rsidRPr="00A45F5A">
              <w:rPr>
                <w:rFonts w:ascii="Calibri" w:eastAsia="DengXian" w:hAnsi="Calibri" w:cs="Calibri"/>
                <w:i/>
                <w:color w:val="00B050"/>
                <w:sz w:val="16"/>
                <w:szCs w:val="16"/>
              </w:rPr>
              <w:tab/>
              <w:t>Preamble index,</w:t>
            </w:r>
          </w:p>
          <w:p w14:paraId="282FF034" w14:textId="77777777" w:rsidR="00A45F5A" w:rsidRPr="00A45F5A" w:rsidRDefault="00A45F5A" w:rsidP="00A45F5A">
            <w:pPr>
              <w:widowControl w:val="0"/>
              <w:ind w:left="144" w:hanging="144"/>
              <w:rPr>
                <w:rFonts w:ascii="Calibri" w:eastAsia="DengXian" w:hAnsi="Calibri" w:cs="Calibri"/>
                <w:i/>
                <w:color w:val="00B050"/>
                <w:sz w:val="16"/>
                <w:szCs w:val="16"/>
              </w:rPr>
            </w:pPr>
            <w:r w:rsidRPr="00A45F5A">
              <w:rPr>
                <w:rFonts w:ascii="Calibri" w:eastAsia="DengXian" w:hAnsi="Calibri" w:cs="Calibri"/>
                <w:i/>
                <w:color w:val="00B050"/>
                <w:sz w:val="16"/>
                <w:szCs w:val="16"/>
              </w:rPr>
              <w:t>-</w:t>
            </w:r>
            <w:r w:rsidRPr="00A45F5A">
              <w:rPr>
                <w:rFonts w:ascii="Calibri" w:eastAsia="DengXian" w:hAnsi="Calibri" w:cs="Calibri"/>
                <w:i/>
                <w:color w:val="00B050"/>
                <w:sz w:val="16"/>
                <w:szCs w:val="16"/>
              </w:rPr>
              <w:tab/>
              <w:t>Candidate cell ID.</w:t>
            </w:r>
          </w:p>
          <w:p w14:paraId="7320DD70" w14:textId="521EB988" w:rsidR="00A45F5A" w:rsidRPr="00A45F5A" w:rsidRDefault="00A45F5A" w:rsidP="00A45F5A">
            <w:pPr>
              <w:widowControl w:val="0"/>
              <w:ind w:left="144" w:hanging="144"/>
              <w:rPr>
                <w:rFonts w:ascii="Calibri" w:eastAsia="DengXian" w:hAnsi="Calibri" w:cs="Calibri"/>
                <w:i/>
                <w:color w:val="00B050"/>
                <w:sz w:val="16"/>
                <w:szCs w:val="16"/>
              </w:rPr>
            </w:pPr>
            <w:r w:rsidRPr="00A45F5A">
              <w:rPr>
                <w:rFonts w:ascii="Calibri" w:eastAsia="DengXian" w:hAnsi="Calibri" w:cs="Calibri"/>
                <w:i/>
                <w:color w:val="00B050"/>
                <w:sz w:val="16"/>
                <w:szCs w:val="16"/>
              </w:rPr>
              <w:t>-</w:t>
            </w:r>
            <w:r w:rsidRPr="00A45F5A">
              <w:rPr>
                <w:rFonts w:ascii="Calibri" w:eastAsia="DengXian" w:hAnsi="Calibri" w:cs="Calibri"/>
                <w:i/>
                <w:color w:val="00B050"/>
                <w:sz w:val="16"/>
                <w:szCs w:val="16"/>
              </w:rPr>
              <w:tab/>
              <w:t>RO information (i.e. RA-RNTI)</w:t>
            </w:r>
          </w:p>
          <w:p w14:paraId="40BC5CE6" w14:textId="1C595EFD" w:rsidR="002B4A5B" w:rsidRPr="009639D3" w:rsidRDefault="000014A4" w:rsidP="002B4A5B">
            <w:pPr>
              <w:rPr>
                <w:rFonts w:ascii="Calibri" w:eastAsia="SimSun" w:hAnsi="Calibri" w:cs="Calibri"/>
                <w:sz w:val="18"/>
                <w:szCs w:val="18"/>
                <w:lang w:val="en-US"/>
              </w:rPr>
            </w:pPr>
            <w:r>
              <w:rPr>
                <w:rFonts w:ascii="Calibri" w:eastAsia="SimSun" w:hAnsi="Calibri" w:cs="Calibri"/>
                <w:sz w:val="18"/>
                <w:szCs w:val="18"/>
                <w:highlight w:val="yellow"/>
                <w:lang w:val="en-US"/>
              </w:rPr>
              <w:t>Other i</w:t>
            </w:r>
            <w:r w:rsidR="00AB5EA8">
              <w:rPr>
                <w:rFonts w:ascii="Calibri" w:eastAsia="SimSun" w:hAnsi="Calibri" w:cs="Calibri"/>
                <w:sz w:val="18"/>
                <w:szCs w:val="18"/>
                <w:highlight w:val="yellow"/>
                <w:lang w:val="en-US"/>
              </w:rPr>
              <w:t>ssues u</w:t>
            </w:r>
            <w:r w:rsidR="002B4A5B">
              <w:rPr>
                <w:rFonts w:ascii="Calibri" w:eastAsia="SimSun" w:hAnsi="Calibri" w:cs="Calibri"/>
                <w:sz w:val="18"/>
                <w:szCs w:val="18"/>
                <w:highlight w:val="yellow"/>
                <w:lang w:val="en-US"/>
              </w:rPr>
              <w:t>nconcluded from last meeting</w:t>
            </w:r>
            <w:r w:rsidR="002B4A5B" w:rsidRPr="009639D3">
              <w:rPr>
                <w:rFonts w:ascii="Calibri" w:eastAsia="SimSun" w:hAnsi="Calibri" w:cs="Calibri"/>
                <w:sz w:val="18"/>
                <w:szCs w:val="18"/>
                <w:highlight w:val="yellow"/>
                <w:lang w:val="en-US"/>
              </w:rPr>
              <w:t xml:space="preserve"> </w:t>
            </w:r>
          </w:p>
          <w:p w14:paraId="0B1B8047" w14:textId="77777777" w:rsidR="00A45F5A" w:rsidRPr="00A45F5A" w:rsidRDefault="00A45F5A" w:rsidP="00A45F5A">
            <w:pPr>
              <w:widowControl w:val="0"/>
              <w:spacing w:after="0"/>
              <w:ind w:left="142" w:hanging="142"/>
              <w:rPr>
                <w:rFonts w:ascii="Calibri" w:hAnsi="Calibri" w:cs="Calibri"/>
                <w:i/>
                <w:iCs/>
                <w:color w:val="0000FF"/>
                <w:sz w:val="16"/>
                <w:szCs w:val="16"/>
              </w:rPr>
            </w:pPr>
            <w:r w:rsidRPr="00A45F5A">
              <w:rPr>
                <w:rFonts w:ascii="Calibri" w:hAnsi="Calibri" w:cs="Calibri"/>
                <w:i/>
                <w:iCs/>
                <w:color w:val="0000FF"/>
                <w:sz w:val="16"/>
                <w:szCs w:val="16"/>
              </w:rPr>
              <w:t>To be continued on:</w:t>
            </w:r>
          </w:p>
          <w:p w14:paraId="3914D146" w14:textId="77777777" w:rsidR="00A45F5A" w:rsidRPr="00A45F5A" w:rsidRDefault="00A45F5A" w:rsidP="00A45F5A">
            <w:pPr>
              <w:widowControl w:val="0"/>
              <w:spacing w:after="0"/>
              <w:ind w:left="142" w:hanging="142"/>
              <w:rPr>
                <w:rFonts w:ascii="Calibri" w:hAnsi="Calibri" w:cs="Calibri"/>
                <w:i/>
                <w:iCs/>
                <w:color w:val="0000FF"/>
                <w:sz w:val="16"/>
                <w:szCs w:val="16"/>
              </w:rPr>
            </w:pPr>
            <w:r w:rsidRPr="00A45F5A">
              <w:rPr>
                <w:rFonts w:ascii="Calibri" w:hAnsi="Calibri" w:cs="Calibri"/>
                <w:i/>
                <w:iCs/>
                <w:color w:val="0000FF"/>
                <w:sz w:val="16"/>
                <w:szCs w:val="16"/>
              </w:rPr>
              <w:t>1)</w:t>
            </w:r>
            <w:r w:rsidRPr="00A45F5A">
              <w:rPr>
                <w:rFonts w:ascii="Calibri" w:hAnsi="Calibri" w:cs="Calibri"/>
                <w:i/>
                <w:iCs/>
                <w:color w:val="0000FF"/>
                <w:sz w:val="16"/>
                <w:szCs w:val="16"/>
              </w:rPr>
              <w:tab/>
              <w:t>one or two messages.</w:t>
            </w:r>
          </w:p>
          <w:p w14:paraId="6EAD4E15" w14:textId="77777777" w:rsidR="00A45F5A" w:rsidRPr="00A45F5A" w:rsidRDefault="00A45F5A" w:rsidP="00A45F5A">
            <w:pPr>
              <w:widowControl w:val="0"/>
              <w:spacing w:after="0"/>
              <w:ind w:left="142" w:hanging="142"/>
              <w:rPr>
                <w:rFonts w:ascii="Calibri" w:hAnsi="Calibri" w:cs="Calibri"/>
                <w:i/>
                <w:iCs/>
                <w:color w:val="0000FF"/>
                <w:sz w:val="16"/>
                <w:szCs w:val="16"/>
              </w:rPr>
            </w:pPr>
            <w:r w:rsidRPr="00A45F5A">
              <w:rPr>
                <w:rFonts w:ascii="Calibri" w:hAnsi="Calibri" w:cs="Calibri"/>
                <w:i/>
                <w:iCs/>
                <w:color w:val="0000FF"/>
                <w:sz w:val="16"/>
                <w:szCs w:val="16"/>
              </w:rPr>
              <w:t>2)</w:t>
            </w:r>
            <w:r w:rsidRPr="00A45F5A">
              <w:rPr>
                <w:rFonts w:ascii="Calibri" w:hAnsi="Calibri" w:cs="Calibri"/>
                <w:i/>
                <w:iCs/>
                <w:color w:val="0000FF"/>
                <w:sz w:val="16"/>
                <w:szCs w:val="16"/>
              </w:rPr>
              <w:tab/>
              <w:t>Dedicated message name for dedicated purpose or Generic message name</w:t>
            </w:r>
          </w:p>
          <w:p w14:paraId="0DD46362" w14:textId="77777777" w:rsidR="00A45F5A" w:rsidRDefault="00A45F5A" w:rsidP="00A45F5A">
            <w:pPr>
              <w:widowControl w:val="0"/>
              <w:spacing w:after="0"/>
              <w:ind w:left="142" w:hanging="142"/>
              <w:rPr>
                <w:rFonts w:ascii="Calibri" w:hAnsi="Calibri" w:cs="Calibri"/>
                <w:i/>
                <w:iCs/>
                <w:color w:val="0000FF"/>
                <w:sz w:val="16"/>
                <w:szCs w:val="16"/>
              </w:rPr>
            </w:pPr>
            <w:r w:rsidRPr="00A45F5A">
              <w:rPr>
                <w:rFonts w:ascii="Calibri" w:hAnsi="Calibri" w:cs="Calibri"/>
                <w:i/>
                <w:iCs/>
                <w:color w:val="0000FF"/>
                <w:sz w:val="16"/>
                <w:szCs w:val="16"/>
              </w:rPr>
              <w:t>3)</w:t>
            </w:r>
            <w:r w:rsidRPr="00A45F5A">
              <w:rPr>
                <w:rFonts w:ascii="Calibri" w:hAnsi="Calibri" w:cs="Calibri"/>
                <w:i/>
                <w:iCs/>
                <w:color w:val="0000FF"/>
                <w:sz w:val="16"/>
                <w:szCs w:val="16"/>
              </w:rPr>
              <w:tab/>
            </w:r>
            <w:bookmarkStart w:id="3" w:name="_Hlk149470294"/>
            <w:r w:rsidRPr="00A45F5A">
              <w:rPr>
                <w:rFonts w:ascii="Calibri" w:hAnsi="Calibri" w:cs="Calibri"/>
                <w:i/>
                <w:iCs/>
                <w:color w:val="0000FF"/>
                <w:sz w:val="16"/>
                <w:szCs w:val="16"/>
              </w:rPr>
              <w:t>Whether and when the source DU forwards the valid TA values to target DU via CU for subsequent LTM</w:t>
            </w:r>
            <w:bookmarkEnd w:id="3"/>
          </w:p>
          <w:p w14:paraId="2FC08460" w14:textId="34C0D051" w:rsidR="00B81F82" w:rsidRPr="00956BD3" w:rsidRDefault="00B81F82" w:rsidP="00A45F5A">
            <w:pPr>
              <w:widowControl w:val="0"/>
              <w:ind w:left="144" w:hanging="144"/>
              <w:rPr>
                <w:rFonts w:ascii="Calibri" w:hAnsi="Calibri" w:cs="Calibri"/>
                <w:i/>
                <w:iCs/>
                <w:color w:val="00B050"/>
                <w:kern w:val="2"/>
                <w:sz w:val="16"/>
                <w:szCs w:val="16"/>
              </w:rPr>
            </w:pPr>
          </w:p>
        </w:tc>
      </w:tr>
    </w:tbl>
    <w:p w14:paraId="6A4B3DEA" w14:textId="7912B45D" w:rsidR="00116DFB" w:rsidRDefault="003446B2" w:rsidP="00DC1C8B">
      <w:r>
        <w:t>In this contribution, we describe our view</w:t>
      </w:r>
      <w:r w:rsidR="007E4239">
        <w:t>s</w:t>
      </w:r>
      <w:r>
        <w:t xml:space="preserve"> on the </w:t>
      </w:r>
      <w:r w:rsidR="00731598">
        <w:t xml:space="preserve">remaining </w:t>
      </w:r>
      <w:r w:rsidR="002A0B51">
        <w:t>open points</w:t>
      </w:r>
      <w:r>
        <w:t xml:space="preserve"> which need further discussion in RAN3</w:t>
      </w:r>
      <w:r w:rsidR="00A45F5A">
        <w:t xml:space="preserve"> about TA management for LTM</w:t>
      </w:r>
      <w:r w:rsidR="007E4239">
        <w:t>,</w:t>
      </w:r>
      <w:r w:rsidR="00A45F5A">
        <w:t xml:space="preserve"> and provide some proposals about </w:t>
      </w:r>
      <w:r w:rsidR="00434197">
        <w:t>TA validation and TA forward</w:t>
      </w:r>
      <w:r w:rsidR="00434197">
        <w:rPr>
          <w:lang w:val="en-US"/>
        </w:rPr>
        <w:t>ing</w:t>
      </w:r>
      <w:r w:rsidR="00434197">
        <w:t xml:space="preserve"> from source DU to target DU.</w:t>
      </w:r>
    </w:p>
    <w:p w14:paraId="3E5E886F" w14:textId="77777777" w:rsidR="0026409F" w:rsidRPr="00F4294E" w:rsidRDefault="0026409F" w:rsidP="0026409F">
      <w:pPr>
        <w:pStyle w:val="1"/>
        <w:spacing w:before="0" w:after="0" w:line="360" w:lineRule="auto"/>
        <w:jc w:val="both"/>
        <w:rPr>
          <w:rFonts w:eastAsia="SimSun" w:cs="Arial"/>
          <w:lang w:eastAsia="zh-CN"/>
        </w:rPr>
      </w:pPr>
      <w:r>
        <w:rPr>
          <w:rFonts w:eastAsia="SimSun" w:cs="Arial"/>
          <w:lang w:eastAsia="zh-CN"/>
        </w:rPr>
        <w:t xml:space="preserve">2. </w:t>
      </w:r>
      <w:r w:rsidRPr="00F4294E">
        <w:rPr>
          <w:rFonts w:eastAsia="SimSun" w:cs="Arial"/>
          <w:lang w:eastAsia="zh-CN"/>
        </w:rPr>
        <w:t>Discussion</w:t>
      </w:r>
    </w:p>
    <w:p w14:paraId="7775FA91" w14:textId="1561881F" w:rsidR="00D9689C" w:rsidRDefault="00D9689C" w:rsidP="00D9689C">
      <w:pPr>
        <w:pStyle w:val="2"/>
        <w:tabs>
          <w:tab w:val="left" w:pos="567"/>
        </w:tabs>
        <w:spacing w:before="120" w:after="120"/>
        <w:ind w:left="576" w:hanging="576"/>
        <w:jc w:val="both"/>
        <w:rPr>
          <w:rFonts w:cs="Arial"/>
        </w:rPr>
      </w:pPr>
      <w:r w:rsidRPr="00F4294E">
        <w:rPr>
          <w:rFonts w:cs="Arial"/>
        </w:rPr>
        <w:t>2.</w:t>
      </w:r>
      <w:r>
        <w:rPr>
          <w:rFonts w:cs="Arial"/>
        </w:rPr>
        <w:t>1</w:t>
      </w:r>
      <w:r w:rsidRPr="00F4294E">
        <w:rPr>
          <w:rFonts w:cs="Arial"/>
        </w:rPr>
        <w:t xml:space="preserve"> </w:t>
      </w:r>
      <w:r>
        <w:rPr>
          <w:rFonts w:cs="Arial"/>
        </w:rPr>
        <w:t>TA validation check</w:t>
      </w:r>
    </w:p>
    <w:p w14:paraId="40853522" w14:textId="3CB61E22" w:rsidR="00FF05A6" w:rsidRDefault="00D9689C" w:rsidP="00AA1CA2">
      <w:r>
        <w:t xml:space="preserve">According to </w:t>
      </w:r>
      <w:r w:rsidR="00AA1CA2">
        <w:t xml:space="preserve">the agreements </w:t>
      </w:r>
      <w:r>
        <w:t>of RAN3 #121</w:t>
      </w:r>
      <w:r w:rsidR="0032150A">
        <w:t>,</w:t>
      </w:r>
      <w:r>
        <w:t xml:space="preserve"> for inter-DU LTM</w:t>
      </w:r>
      <w:r w:rsidR="0032150A">
        <w:t>,</w:t>
      </w:r>
      <w:r>
        <w:t xml:space="preserve"> </w:t>
      </w:r>
      <w:r w:rsidR="009416B5">
        <w:t>s</w:t>
      </w:r>
      <w:r>
        <w:t xml:space="preserve">ource DU is </w:t>
      </w:r>
      <w:r w:rsidR="007E4239">
        <w:t xml:space="preserve">in </w:t>
      </w:r>
      <w:r>
        <w:t xml:space="preserve">charge of checking the TA validity, and the CU will send the TA acquired by </w:t>
      </w:r>
      <w:r w:rsidR="009416B5">
        <w:t>c</w:t>
      </w:r>
      <w:r>
        <w:t xml:space="preserve">andidate DU to </w:t>
      </w:r>
      <w:r w:rsidR="009416B5">
        <w:t>s</w:t>
      </w:r>
      <w:r>
        <w:t>ource DU.</w:t>
      </w:r>
      <w:r w:rsidR="0032150A">
        <w:t xml:space="preserve"> </w:t>
      </w:r>
      <w:r w:rsidR="000E7C1A">
        <w:t xml:space="preserve">Basing on these, </w:t>
      </w:r>
      <w:r w:rsidR="00FF05A6" w:rsidRPr="00FF05A6">
        <w:t>TA between UE and candidate Cell is maintained by source Cell before LTM Cell Switch execution</w:t>
      </w:r>
      <w:r w:rsidR="00FF05A6">
        <w:t>.</w:t>
      </w:r>
    </w:p>
    <w:p w14:paraId="4AE2BA37" w14:textId="7A81EEBB" w:rsidR="00AA1CA2" w:rsidRDefault="000E7C1A" w:rsidP="00AA1CA2">
      <w:r>
        <w:lastRenderedPageBreak/>
        <w:t xml:space="preserve">Source DU </w:t>
      </w:r>
      <w:r w:rsidR="00022207">
        <w:t xml:space="preserve">can </w:t>
      </w:r>
      <w:r>
        <w:t xml:space="preserve">start the TAT associated with the TA once received the TA value from CU, to make sure the validity of TA. Once LTM Cell Switch </w:t>
      </w:r>
      <w:r w:rsidR="00E6316A">
        <w:t>d</w:t>
      </w:r>
      <w:r>
        <w:t xml:space="preserve">ecision </w:t>
      </w:r>
      <w:r w:rsidR="00FF05A6">
        <w:t xml:space="preserve">is </w:t>
      </w:r>
      <w:r>
        <w:t xml:space="preserve">made, if </w:t>
      </w:r>
      <w:r w:rsidR="009416B5">
        <w:t>s</w:t>
      </w:r>
      <w:r>
        <w:t xml:space="preserve">ource DU considers the TA as valid, TA info </w:t>
      </w:r>
      <w:r w:rsidR="00FF05A6">
        <w:t xml:space="preserve">will be included </w:t>
      </w:r>
      <w:r>
        <w:t xml:space="preserve">in LTM Cell Switch Command </w:t>
      </w:r>
      <w:r w:rsidR="00FF05A6">
        <w:t xml:space="preserve">and sent </w:t>
      </w:r>
      <w:r>
        <w:t>to UE</w:t>
      </w:r>
      <w:r w:rsidR="00F53D60">
        <w:t>,</w:t>
      </w:r>
      <w:r>
        <w:t xml:space="preserve"> and UE may decide RACH-Less LTM procedure in subsequent</w:t>
      </w:r>
      <w:r w:rsidR="00E6316A">
        <w:t xml:space="preserve"> steps</w:t>
      </w:r>
      <w:r>
        <w:t xml:space="preserve"> bas</w:t>
      </w:r>
      <w:r w:rsidR="00E6316A">
        <w:t>ed</w:t>
      </w:r>
      <w:r>
        <w:t xml:space="preserve"> on RAN2 </w:t>
      </w:r>
      <w:r w:rsidR="00F53D60">
        <w:t>agreements.</w:t>
      </w:r>
    </w:p>
    <w:p w14:paraId="66EA394A" w14:textId="503DA694" w:rsidR="007063DC" w:rsidRDefault="00F53D60" w:rsidP="00AA1CA2">
      <w:r>
        <w:t xml:space="preserve">Due to the inter-DU communication for TA information </w:t>
      </w:r>
      <w:r w:rsidR="00D45C52">
        <w:t>be</w:t>
      </w:r>
      <w:r w:rsidR="00BB013F">
        <w:t>ing</w:t>
      </w:r>
      <w:r w:rsidR="00D45C52">
        <w:t xml:space="preserve"> </w:t>
      </w:r>
      <w:r>
        <w:t>forward</w:t>
      </w:r>
      <w:r w:rsidR="00D45C52">
        <w:t>ed</w:t>
      </w:r>
      <w:r w:rsidR="00FF05A6">
        <w:t xml:space="preserve"> from candidate DU to CU then source DU</w:t>
      </w:r>
      <w:r>
        <w:t xml:space="preserve">, </w:t>
      </w:r>
      <w:r w:rsidR="002222E6">
        <w:rPr>
          <w:lang w:val="en-US"/>
        </w:rPr>
        <w:t xml:space="preserve">when </w:t>
      </w:r>
      <w:r w:rsidR="002222E6">
        <w:t xml:space="preserve">source DU starts the TAT, there is a </w:t>
      </w:r>
      <w:r w:rsidR="002222E6">
        <w:rPr>
          <w:lang w:val="en-US"/>
        </w:rPr>
        <w:t xml:space="preserve">delay to </w:t>
      </w:r>
      <w:r w:rsidR="002222E6" w:rsidRPr="00A53303">
        <w:rPr>
          <w:lang w:val="en-US"/>
        </w:rPr>
        <w:t xml:space="preserve">the </w:t>
      </w:r>
      <w:r w:rsidR="00BB013F">
        <w:rPr>
          <w:lang w:val="en-US"/>
        </w:rPr>
        <w:t>moment</w:t>
      </w:r>
      <w:r w:rsidR="002222E6" w:rsidRPr="00A53303">
        <w:rPr>
          <w:lang w:val="en-US"/>
        </w:rPr>
        <w:t xml:space="preserve"> of TA acquisition</w:t>
      </w:r>
      <w:r w:rsidR="002222E6">
        <w:rPr>
          <w:lang w:val="en-US"/>
        </w:rPr>
        <w:t xml:space="preserve"> in candidate DU</w:t>
      </w:r>
      <w:r>
        <w:t xml:space="preserve">, thus source DU will make too optimistic TA validity </w:t>
      </w:r>
      <w:r w:rsidR="00A53303">
        <w:t>consideration</w:t>
      </w:r>
      <w:r w:rsidR="00543031">
        <w:t>.</w:t>
      </w:r>
      <w:r w:rsidR="00543031" w:rsidRPr="00D77957">
        <w:t xml:space="preserve"> </w:t>
      </w:r>
      <w:r w:rsidR="00BB013F">
        <w:t>And it is possible</w:t>
      </w:r>
      <w:r w:rsidR="00FF05A6">
        <w:t xml:space="preserve"> that </w:t>
      </w:r>
      <w:r w:rsidR="00D77957" w:rsidRPr="00D77957">
        <w:t>UE decide</w:t>
      </w:r>
      <w:r w:rsidR="00151F63">
        <w:t>s</w:t>
      </w:r>
      <w:r w:rsidR="00D77957" w:rsidRPr="00D77957">
        <w:t xml:space="preserve"> RACH-Less LTM bas</w:t>
      </w:r>
      <w:r w:rsidR="00BB013F">
        <w:t>ing</w:t>
      </w:r>
      <w:r w:rsidR="00D77957" w:rsidRPr="00D77957">
        <w:t xml:space="preserve"> on the optimistic TA validity when the TA has</w:t>
      </w:r>
      <w:r w:rsidR="006C7E31">
        <w:t xml:space="preserve"> alr</w:t>
      </w:r>
      <w:r w:rsidR="002222E6">
        <w:t>eady</w:t>
      </w:r>
      <w:r w:rsidR="00D77957" w:rsidRPr="00D77957">
        <w:t xml:space="preserve"> been </w:t>
      </w:r>
      <w:r w:rsidR="00A53303" w:rsidRPr="00D77957">
        <w:t>out</w:t>
      </w:r>
      <w:r w:rsidR="00D77957" w:rsidRPr="00D77957">
        <w:t xml:space="preserve"> of date</w:t>
      </w:r>
      <w:r w:rsidR="00D77957" w:rsidRPr="00A53303">
        <w:rPr>
          <w:rFonts w:hint="eastAsia"/>
        </w:rPr>
        <w:t>,</w:t>
      </w:r>
      <w:r w:rsidR="00D77957" w:rsidRPr="00A53303">
        <w:t xml:space="preserve"> which may lead LTM Cell Switch fail</w:t>
      </w:r>
      <w:r w:rsidR="006C7E31">
        <w:t>ure</w:t>
      </w:r>
      <w:r w:rsidR="00D77957" w:rsidRPr="00A53303">
        <w:t>.</w:t>
      </w:r>
      <w:r w:rsidR="00A53303">
        <w:t xml:space="preserve"> </w:t>
      </w:r>
    </w:p>
    <w:p w14:paraId="322B181F" w14:textId="27A30A72" w:rsidR="001D252D" w:rsidRPr="001D252D" w:rsidRDefault="001D252D" w:rsidP="00AA1CA2">
      <w:r>
        <w:t xml:space="preserve">RAN2 captured such TA validity issue in </w:t>
      </w:r>
      <w:r w:rsidRPr="001D252D">
        <w:t>R2-2310888</w:t>
      </w:r>
      <w:r w:rsidR="002D485B">
        <w:t>[3]</w:t>
      </w:r>
      <w:r>
        <w:t xml:space="preserve"> and discussed it during RAN2#123bis</w:t>
      </w:r>
      <w:r w:rsidR="002D485B">
        <w:t>[4]</w:t>
      </w:r>
      <w:r>
        <w:t xml:space="preserve">, </w:t>
      </w:r>
      <w:r w:rsidRPr="001D252D">
        <w:t>RAN2 agreed that there is no need for the UE to check the validity of a TA value as this one is monitored by the network</w:t>
      </w:r>
      <w:r>
        <w:t>, and n</w:t>
      </w:r>
      <w:r w:rsidRPr="001D252D">
        <w:t>o particular solution needed for TA timer handling</w:t>
      </w:r>
      <w:r w:rsidR="00BB013F">
        <w:t xml:space="preserve"> in RAN2</w:t>
      </w:r>
      <w:r w:rsidRPr="001D252D">
        <w:t>, this is expected to be handled by the network.</w:t>
      </w:r>
    </w:p>
    <w:p w14:paraId="190B268C" w14:textId="4478549A" w:rsidR="00543031" w:rsidRDefault="00A12793" w:rsidP="00543031">
      <w:r>
        <w:t>In our view,</w:t>
      </w:r>
      <w:r w:rsidR="00543031">
        <w:t xml:space="preserve"> RAN3 needs to address this issue. One possibility is that the inter-DU communication delay should be </w:t>
      </w:r>
      <w:r w:rsidR="00CA3C9C">
        <w:t>evaluated</w:t>
      </w:r>
      <w:r w:rsidR="00543031">
        <w:t xml:space="preserve"> and indicated via the signalling between source DU and candidate DU.</w:t>
      </w:r>
      <w:r w:rsidR="003E1901">
        <w:t xml:space="preserve"> </w:t>
      </w:r>
      <w:r w:rsidR="00CA3C9C">
        <w:t>For instance</w:t>
      </w:r>
      <w:r w:rsidR="00543031">
        <w:t>, candidate DU starts TAT once TA acquired; source DU starts TAT when</w:t>
      </w:r>
      <w:r w:rsidR="00CA3C9C">
        <w:t xml:space="preserve"> it</w:t>
      </w:r>
      <w:r w:rsidR="00543031">
        <w:t xml:space="preserve"> receives TA information forwarded by CU, and then sends back the TA acknowledged message to candidate DU; candidate DU </w:t>
      </w:r>
      <w:r w:rsidR="00CA3C9C">
        <w:t>evaluates</w:t>
      </w:r>
      <w:r w:rsidR="00543031">
        <w:t xml:space="preserve"> the round trip time(RTT)</w:t>
      </w:r>
      <w:r w:rsidR="00905E23">
        <w:t xml:space="preserve"> according to the TA acknowledged message and </w:t>
      </w:r>
      <w:r w:rsidR="003E1901">
        <w:t xml:space="preserve">the </w:t>
      </w:r>
      <w:r w:rsidR="00905E23">
        <w:t>running TAT</w:t>
      </w:r>
      <w:r w:rsidR="00543031">
        <w:t xml:space="preserve">, and notifies the RTT to source DU; source DU calibrates the </w:t>
      </w:r>
      <w:r w:rsidR="00EE3D82" w:rsidRPr="00EE3D82">
        <w:rPr>
          <w:rFonts w:hint="eastAsia"/>
        </w:rPr>
        <w:t>timing</w:t>
      </w:r>
      <w:r w:rsidR="00EE3D82">
        <w:t xml:space="preserve"> of </w:t>
      </w:r>
      <w:r w:rsidR="00543031">
        <w:t xml:space="preserve">TAT with the RTT via adding TAT </w:t>
      </w:r>
      <w:r w:rsidR="00EE3D82">
        <w:t>elapsed</w:t>
      </w:r>
      <w:r w:rsidR="00543031">
        <w:t xml:space="preserve"> time with half of RTT.</w:t>
      </w:r>
    </w:p>
    <w:p w14:paraId="0CCA834C" w14:textId="6E61EFD0" w:rsidR="004729D3" w:rsidRPr="0075234F" w:rsidRDefault="004729D3" w:rsidP="004729D3">
      <w:pPr>
        <w:jc w:val="both"/>
        <w:rPr>
          <w:rFonts w:eastAsia="Times New Roman"/>
          <w:b/>
          <w:bCs/>
          <w:lang w:val="en-US"/>
        </w:rPr>
      </w:pPr>
      <w:r w:rsidRPr="0075234F">
        <w:rPr>
          <w:rFonts w:eastAsia="Times New Roman"/>
          <w:b/>
          <w:bCs/>
          <w:lang w:val="en-US"/>
        </w:rPr>
        <w:t xml:space="preserve">Proposal </w:t>
      </w:r>
      <w:r w:rsidR="00B86F16" w:rsidRPr="0075234F">
        <w:rPr>
          <w:rFonts w:eastAsia="Times New Roman"/>
          <w:b/>
          <w:bCs/>
          <w:lang w:val="en-US"/>
        </w:rPr>
        <w:t>1</w:t>
      </w:r>
      <w:r w:rsidRPr="0075234F">
        <w:rPr>
          <w:rFonts w:eastAsia="Times New Roman"/>
          <w:b/>
          <w:bCs/>
          <w:lang w:val="en-US"/>
        </w:rPr>
        <w:t xml:space="preserve">: </w:t>
      </w:r>
      <w:r w:rsidR="00905E23">
        <w:rPr>
          <w:rFonts w:eastAsia="Times New Roman"/>
          <w:b/>
          <w:bCs/>
          <w:lang w:val="en-US"/>
        </w:rPr>
        <w:t>Enhance</w:t>
      </w:r>
      <w:r w:rsidR="00905E23" w:rsidRPr="0075234F">
        <w:rPr>
          <w:rFonts w:eastAsia="Times New Roman"/>
          <w:b/>
          <w:bCs/>
          <w:lang w:val="en-US"/>
        </w:rPr>
        <w:t xml:space="preserve"> </w:t>
      </w:r>
      <w:r w:rsidR="007063DC" w:rsidRPr="0075234F">
        <w:rPr>
          <w:rFonts w:eastAsia="Times New Roman"/>
          <w:b/>
          <w:bCs/>
          <w:lang w:val="en-US"/>
        </w:rPr>
        <w:t xml:space="preserve">signaling between </w:t>
      </w:r>
      <w:r w:rsidR="003E1901">
        <w:rPr>
          <w:rFonts w:eastAsia="Times New Roman"/>
          <w:b/>
          <w:bCs/>
          <w:lang w:val="en-US"/>
        </w:rPr>
        <w:t xml:space="preserve">source </w:t>
      </w:r>
      <w:r w:rsidR="007063DC" w:rsidRPr="0075234F">
        <w:rPr>
          <w:rFonts w:eastAsia="Times New Roman"/>
          <w:b/>
          <w:bCs/>
          <w:lang w:val="en-US"/>
        </w:rPr>
        <w:t xml:space="preserve">DU and </w:t>
      </w:r>
      <w:r w:rsidR="003E1901">
        <w:rPr>
          <w:rFonts w:eastAsia="Times New Roman"/>
          <w:b/>
          <w:bCs/>
          <w:lang w:val="en-US"/>
        </w:rPr>
        <w:t xml:space="preserve">candidate </w:t>
      </w:r>
      <w:r w:rsidR="007063DC" w:rsidRPr="0075234F">
        <w:rPr>
          <w:rFonts w:eastAsia="Times New Roman"/>
          <w:b/>
          <w:bCs/>
          <w:lang w:val="en-US"/>
        </w:rPr>
        <w:t xml:space="preserve">DU </w:t>
      </w:r>
      <w:r w:rsidR="003E1901">
        <w:rPr>
          <w:rFonts w:eastAsia="Times New Roman"/>
          <w:b/>
          <w:bCs/>
          <w:lang w:val="en-US"/>
        </w:rPr>
        <w:t xml:space="preserve">via gNB-CU </w:t>
      </w:r>
      <w:r w:rsidR="007063DC" w:rsidRPr="0075234F">
        <w:rPr>
          <w:rFonts w:eastAsia="Times New Roman"/>
          <w:b/>
          <w:bCs/>
          <w:lang w:val="en-US"/>
        </w:rPr>
        <w:t>to indicate the inter-DU communication delay</w:t>
      </w:r>
      <w:r w:rsidRPr="0075234F">
        <w:rPr>
          <w:rFonts w:eastAsia="Times New Roman"/>
          <w:b/>
          <w:bCs/>
          <w:lang w:val="en-US"/>
        </w:rPr>
        <w:t>.</w:t>
      </w:r>
    </w:p>
    <w:p w14:paraId="79CCBAB0" w14:textId="7A3ADD0F" w:rsidR="003F1DF0" w:rsidRDefault="003F1DF0" w:rsidP="003F1DF0">
      <w:pPr>
        <w:pStyle w:val="2"/>
        <w:tabs>
          <w:tab w:val="left" w:pos="567"/>
        </w:tabs>
        <w:spacing w:before="120" w:after="120"/>
        <w:ind w:left="576" w:hanging="576"/>
        <w:jc w:val="both"/>
        <w:rPr>
          <w:rFonts w:cs="Arial"/>
        </w:rPr>
      </w:pPr>
      <w:r w:rsidRPr="00F4294E">
        <w:rPr>
          <w:rFonts w:cs="Arial"/>
        </w:rPr>
        <w:t>2.</w:t>
      </w:r>
      <w:r>
        <w:rPr>
          <w:rFonts w:cs="Arial"/>
        </w:rPr>
        <w:t>2</w:t>
      </w:r>
      <w:r w:rsidRPr="00F4294E">
        <w:rPr>
          <w:rFonts w:cs="Arial"/>
        </w:rPr>
        <w:t xml:space="preserve"> </w:t>
      </w:r>
      <w:r>
        <w:rPr>
          <w:rFonts w:cs="Arial"/>
        </w:rPr>
        <w:t xml:space="preserve">TA </w:t>
      </w:r>
      <w:r w:rsidR="00442E42">
        <w:rPr>
          <w:rFonts w:cs="Arial"/>
        </w:rPr>
        <w:t xml:space="preserve">value </w:t>
      </w:r>
      <w:r>
        <w:rPr>
          <w:rFonts w:cs="Arial"/>
        </w:rPr>
        <w:t>forwarding</w:t>
      </w:r>
    </w:p>
    <w:p w14:paraId="30394D4D" w14:textId="1FF2E4F9" w:rsidR="00793328" w:rsidRDefault="00793328" w:rsidP="004729D3">
      <w:pPr>
        <w:jc w:val="both"/>
      </w:pPr>
      <w:r>
        <w:t xml:space="preserve">According to the discussion of RAN3 #121bis, </w:t>
      </w:r>
      <w:r w:rsidRPr="00793328">
        <w:t>Whether and when the source DU forwards the valid TA values to target DU via CU for subsequent LTM</w:t>
      </w:r>
      <w:r>
        <w:t xml:space="preserve"> should be further studied. Generally, we agree that source DU forwards TA value to target DU, and the action should be taken </w:t>
      </w:r>
      <w:r w:rsidR="00EE3D82">
        <w:t>during</w:t>
      </w:r>
      <w:r>
        <w:t xml:space="preserve"> LTM cell </w:t>
      </w:r>
      <w:r w:rsidR="00847C68">
        <w:t>change</w:t>
      </w:r>
      <w:r>
        <w:t xml:space="preserve"> notification </w:t>
      </w:r>
      <w:r w:rsidR="00EE3D82">
        <w:t>procedure</w:t>
      </w:r>
      <w:r>
        <w:t>.</w:t>
      </w:r>
    </w:p>
    <w:p w14:paraId="3DDD54E6" w14:textId="71E4434C" w:rsidR="006873FE" w:rsidRPr="006873FE" w:rsidRDefault="00793328" w:rsidP="004729D3">
      <w:pPr>
        <w:jc w:val="both"/>
        <w:rPr>
          <w:rFonts w:eastAsia="Times New Roman"/>
          <w:lang w:val="en-US"/>
        </w:rPr>
      </w:pPr>
      <w:r>
        <w:rPr>
          <w:rFonts w:eastAsia="Times New Roman"/>
        </w:rPr>
        <w:t>Before LTM Cell switch execution</w:t>
      </w:r>
      <w:r w:rsidR="009D1F6C">
        <w:rPr>
          <w:rFonts w:eastAsia="Times New Roman"/>
        </w:rPr>
        <w:t xml:space="preserve"> and</w:t>
      </w:r>
      <w:r>
        <w:rPr>
          <w:rFonts w:eastAsia="Times New Roman"/>
        </w:rPr>
        <w:t xml:space="preserve"> </w:t>
      </w:r>
      <w:r w:rsidR="00221DB6">
        <w:rPr>
          <w:rFonts w:eastAsia="Times New Roman"/>
        </w:rPr>
        <w:t xml:space="preserve">after forwarding </w:t>
      </w:r>
      <w:r>
        <w:rPr>
          <w:rFonts w:eastAsia="Times New Roman"/>
        </w:rPr>
        <w:t>the TA value</w:t>
      </w:r>
      <w:r w:rsidR="00221DB6">
        <w:rPr>
          <w:rFonts w:eastAsia="Times New Roman"/>
        </w:rPr>
        <w:t xml:space="preserve"> to source DU via CU, the candidate DU may not keep the TA information, since candidate DU</w:t>
      </w:r>
      <w:r w:rsidR="009D1F6C">
        <w:rPr>
          <w:rFonts w:eastAsia="Times New Roman"/>
        </w:rPr>
        <w:t xml:space="preserve"> is</w:t>
      </w:r>
      <w:r w:rsidR="00221DB6">
        <w:rPr>
          <w:rFonts w:eastAsia="Times New Roman"/>
        </w:rPr>
        <w:t xml:space="preserve"> not sure whether and when it will be selected as target DU</w:t>
      </w:r>
      <w:r w:rsidR="009D1F6C">
        <w:rPr>
          <w:rFonts w:eastAsia="Times New Roman"/>
        </w:rPr>
        <w:t>.</w:t>
      </w:r>
      <w:r>
        <w:rPr>
          <w:rFonts w:eastAsia="Times New Roman"/>
        </w:rPr>
        <w:t xml:space="preserve"> </w:t>
      </w:r>
      <w:r w:rsidR="009D1F6C">
        <w:rPr>
          <w:rFonts w:eastAsia="Times New Roman"/>
        </w:rPr>
        <w:t xml:space="preserve">The </w:t>
      </w:r>
      <w:r w:rsidR="00221DB6">
        <w:rPr>
          <w:rFonts w:eastAsia="Times New Roman"/>
        </w:rPr>
        <w:t>source DU will be responsible to store TA and check the validity</w:t>
      </w:r>
      <w:r w:rsidR="009D1F6C">
        <w:rPr>
          <w:rFonts w:eastAsia="Times New Roman"/>
        </w:rPr>
        <w:t>.</w:t>
      </w:r>
      <w:r w:rsidR="00221DB6">
        <w:rPr>
          <w:rFonts w:eastAsia="Times New Roman"/>
        </w:rPr>
        <w:t xml:space="preserve"> When LTM cell switch execution triggered, i</w:t>
      </w:r>
      <w:r w:rsidR="00FF05A6" w:rsidRPr="00FF05A6">
        <w:rPr>
          <w:rFonts w:eastAsia="Times New Roman"/>
          <w:lang w:val="en-US"/>
        </w:rPr>
        <w:t xml:space="preserve">n case of RACH Less LTM Cell Switch, target cell may have no idea about the TA associated with the newly accessed UE since the TA is maintained by source cell before cell switch </w:t>
      </w:r>
      <w:r w:rsidR="00EE3D82" w:rsidRPr="00FF05A6">
        <w:rPr>
          <w:rFonts w:eastAsia="Times New Roman"/>
          <w:lang w:val="en-US"/>
        </w:rPr>
        <w:t>and there</w:t>
      </w:r>
      <w:r w:rsidR="00FF05A6" w:rsidRPr="00FF05A6">
        <w:rPr>
          <w:rFonts w:eastAsia="Times New Roman"/>
          <w:lang w:val="en-US"/>
        </w:rPr>
        <w:t xml:space="preserve"> is no RACH </w:t>
      </w:r>
      <w:r w:rsidR="009D1F6C">
        <w:rPr>
          <w:rFonts w:eastAsia="Times New Roman"/>
          <w:lang w:val="en-US"/>
        </w:rPr>
        <w:t>p</w:t>
      </w:r>
      <w:r w:rsidR="00FF05A6" w:rsidRPr="00FF05A6">
        <w:rPr>
          <w:rFonts w:eastAsia="Times New Roman"/>
          <w:lang w:val="en-US"/>
        </w:rPr>
        <w:t>rocedure during Cell switch procedure</w:t>
      </w:r>
      <w:r w:rsidR="009D1F6C">
        <w:rPr>
          <w:rFonts w:eastAsia="Times New Roman"/>
          <w:lang w:val="en-US"/>
        </w:rPr>
        <w:t>.</w:t>
      </w:r>
      <w:r w:rsidR="00847C68">
        <w:rPr>
          <w:rFonts w:eastAsia="Times New Roman"/>
          <w:lang w:val="en-US"/>
        </w:rPr>
        <w:t xml:space="preserve"> Source DU should </w:t>
      </w:r>
      <w:r w:rsidR="009D1F6C">
        <w:rPr>
          <w:rFonts w:eastAsia="Times New Roman"/>
          <w:lang w:val="en-US"/>
        </w:rPr>
        <w:t xml:space="preserve">pass </w:t>
      </w:r>
      <w:r w:rsidR="00847C68">
        <w:rPr>
          <w:rFonts w:eastAsia="Times New Roman"/>
          <w:lang w:val="en-US"/>
        </w:rPr>
        <w:t>the TA information to target DU together with other information in LTM Cell change notification signaling.</w:t>
      </w:r>
    </w:p>
    <w:p w14:paraId="15EF610B" w14:textId="7843A63A" w:rsidR="00156D49" w:rsidRPr="0075234F" w:rsidRDefault="006A014B" w:rsidP="00541249">
      <w:pPr>
        <w:jc w:val="both"/>
        <w:rPr>
          <w:rFonts w:eastAsia="Times New Roman"/>
          <w:b/>
          <w:bCs/>
          <w:lang w:val="en-US"/>
        </w:rPr>
      </w:pPr>
      <w:r w:rsidRPr="0075234F">
        <w:rPr>
          <w:rFonts w:eastAsia="Times New Roman"/>
          <w:b/>
          <w:bCs/>
          <w:lang w:val="en-US"/>
        </w:rPr>
        <w:t xml:space="preserve">Proposal </w:t>
      </w:r>
      <w:r w:rsidR="00FF05A6" w:rsidRPr="0075234F">
        <w:rPr>
          <w:rFonts w:eastAsia="Times New Roman"/>
          <w:b/>
          <w:bCs/>
          <w:lang w:val="en-US"/>
        </w:rPr>
        <w:t>2: When LTM Cell Switch</w:t>
      </w:r>
      <w:r w:rsidR="009D1F6C">
        <w:rPr>
          <w:rFonts w:eastAsia="Times New Roman"/>
          <w:b/>
          <w:bCs/>
          <w:lang w:val="en-US"/>
        </w:rPr>
        <w:t xml:space="preserve"> is</w:t>
      </w:r>
      <w:r w:rsidR="00FF05A6" w:rsidRPr="0075234F">
        <w:rPr>
          <w:rFonts w:eastAsia="Times New Roman"/>
          <w:b/>
          <w:bCs/>
          <w:lang w:val="en-US"/>
        </w:rPr>
        <w:t xml:space="preserve"> triggered, the TA information should be included in the signaling of LTM Cell </w:t>
      </w:r>
      <w:r w:rsidR="00847C68" w:rsidRPr="0075234F">
        <w:rPr>
          <w:rFonts w:eastAsia="Times New Roman"/>
          <w:b/>
          <w:bCs/>
          <w:lang w:val="en-US"/>
        </w:rPr>
        <w:t>Change</w:t>
      </w:r>
      <w:r w:rsidR="00FF05A6" w:rsidRPr="0075234F">
        <w:rPr>
          <w:rFonts w:eastAsia="Times New Roman"/>
          <w:b/>
          <w:bCs/>
          <w:lang w:val="en-US"/>
        </w:rPr>
        <w:t xml:space="preserve"> Notification to </w:t>
      </w:r>
      <w:r w:rsidR="009D1F6C">
        <w:rPr>
          <w:rFonts w:eastAsia="Times New Roman"/>
          <w:b/>
          <w:bCs/>
          <w:lang w:val="en-US"/>
        </w:rPr>
        <w:t>pass</w:t>
      </w:r>
      <w:r w:rsidR="00FF05A6" w:rsidRPr="0075234F">
        <w:rPr>
          <w:rFonts w:eastAsia="Times New Roman"/>
          <w:b/>
          <w:bCs/>
          <w:lang w:val="en-US"/>
        </w:rPr>
        <w:t xml:space="preserve"> the TA </w:t>
      </w:r>
      <w:r w:rsidR="00D97988">
        <w:rPr>
          <w:rFonts w:eastAsia="Times New Roman"/>
          <w:b/>
          <w:bCs/>
        </w:rPr>
        <w:t>value</w:t>
      </w:r>
      <w:r w:rsidR="00FF05A6" w:rsidRPr="0075234F">
        <w:rPr>
          <w:rFonts w:eastAsia="Times New Roman"/>
          <w:b/>
          <w:bCs/>
          <w:lang w:val="en-US"/>
        </w:rPr>
        <w:t xml:space="preserve"> from source DU to target DU.</w:t>
      </w:r>
    </w:p>
    <w:bookmarkEnd w:id="2"/>
    <w:p w14:paraId="4632F936" w14:textId="77B6A536" w:rsidR="0063292C" w:rsidRPr="00B704B9" w:rsidRDefault="00347388" w:rsidP="0063292C">
      <w:pPr>
        <w:pStyle w:val="1"/>
        <w:tabs>
          <w:tab w:val="left" w:pos="2410"/>
        </w:tabs>
      </w:pPr>
      <w:r>
        <w:t>3</w:t>
      </w:r>
      <w:r w:rsidR="0063292C" w:rsidRPr="00B704B9">
        <w:tab/>
      </w:r>
      <w:r w:rsidR="0063292C">
        <w:t>Conclusions</w:t>
      </w:r>
    </w:p>
    <w:p w14:paraId="56381EE0" w14:textId="30838A9C" w:rsidR="00AA4B74" w:rsidRPr="00FD6082" w:rsidRDefault="00FD6082" w:rsidP="00FD6082">
      <w:pPr>
        <w:rPr>
          <w:rFonts w:ascii="Arial" w:hAnsi="Arial" w:cs="Arial"/>
          <w:color w:val="000000" w:themeColor="text1"/>
          <w:lang w:val="en-US" w:eastAsia="ko-KR"/>
        </w:rPr>
      </w:pPr>
      <w:r>
        <w:rPr>
          <w:rFonts w:ascii="Arial" w:hAnsi="Arial" w:cs="Arial"/>
          <w:color w:val="000000" w:themeColor="text1"/>
          <w:lang w:val="en-US" w:eastAsia="ko-KR"/>
        </w:rPr>
        <w:t>In this document, we present our views on TA validity and TA forwarding from source DU to target DU, and ma</w:t>
      </w:r>
      <w:r w:rsidR="009D1F6C">
        <w:rPr>
          <w:rFonts w:ascii="Arial" w:hAnsi="Arial" w:cs="Arial"/>
          <w:color w:val="000000" w:themeColor="text1"/>
          <w:lang w:val="en-US" w:eastAsia="ko-KR"/>
        </w:rPr>
        <w:t>k</w:t>
      </w:r>
      <w:r>
        <w:rPr>
          <w:rFonts w:ascii="Arial" w:hAnsi="Arial" w:cs="Arial"/>
          <w:color w:val="000000" w:themeColor="text1"/>
          <w:lang w:val="en-US" w:eastAsia="ko-KR"/>
        </w:rPr>
        <w:t>e proposals as follows:</w:t>
      </w:r>
    </w:p>
    <w:p w14:paraId="780D5E9E" w14:textId="77777777" w:rsidR="003E1901" w:rsidRPr="00BA7F2E" w:rsidRDefault="003E1901" w:rsidP="003E1901">
      <w:pPr>
        <w:jc w:val="both"/>
        <w:rPr>
          <w:rFonts w:eastAsia="Times New Roman"/>
          <w:b/>
          <w:bCs/>
          <w:lang w:val="en-US"/>
        </w:rPr>
      </w:pPr>
      <w:r w:rsidRPr="00BA7F2E">
        <w:rPr>
          <w:rFonts w:eastAsia="Times New Roman"/>
          <w:b/>
          <w:bCs/>
          <w:lang w:val="en-US"/>
        </w:rPr>
        <w:t xml:space="preserve">Proposal 1: </w:t>
      </w:r>
      <w:r>
        <w:rPr>
          <w:rFonts w:eastAsia="Times New Roman"/>
          <w:b/>
          <w:bCs/>
          <w:lang w:val="en-US"/>
        </w:rPr>
        <w:t>Enhance</w:t>
      </w:r>
      <w:r w:rsidRPr="00BA7F2E">
        <w:rPr>
          <w:rFonts w:eastAsia="Times New Roman"/>
          <w:b/>
          <w:bCs/>
          <w:lang w:val="en-US"/>
        </w:rPr>
        <w:t xml:space="preserve"> signaling between </w:t>
      </w:r>
      <w:r>
        <w:rPr>
          <w:rFonts w:eastAsia="Times New Roman"/>
          <w:b/>
          <w:bCs/>
          <w:lang w:val="en-US"/>
        </w:rPr>
        <w:t xml:space="preserve">source </w:t>
      </w:r>
      <w:r w:rsidRPr="00BA7F2E">
        <w:rPr>
          <w:rFonts w:eastAsia="Times New Roman"/>
          <w:b/>
          <w:bCs/>
          <w:lang w:val="en-US"/>
        </w:rPr>
        <w:t xml:space="preserve">DU and </w:t>
      </w:r>
      <w:r>
        <w:rPr>
          <w:rFonts w:eastAsia="Times New Roman"/>
          <w:b/>
          <w:bCs/>
          <w:lang w:val="en-US"/>
        </w:rPr>
        <w:t xml:space="preserve">candidate </w:t>
      </w:r>
      <w:r w:rsidRPr="00BA7F2E">
        <w:rPr>
          <w:rFonts w:eastAsia="Times New Roman"/>
          <w:b/>
          <w:bCs/>
          <w:lang w:val="en-US"/>
        </w:rPr>
        <w:t xml:space="preserve">DU </w:t>
      </w:r>
      <w:r>
        <w:rPr>
          <w:rFonts w:eastAsia="Times New Roman"/>
          <w:b/>
          <w:bCs/>
          <w:lang w:val="en-US"/>
        </w:rPr>
        <w:t xml:space="preserve">via gNB-CU </w:t>
      </w:r>
      <w:r w:rsidRPr="00BA7F2E">
        <w:rPr>
          <w:rFonts w:eastAsia="Times New Roman"/>
          <w:b/>
          <w:bCs/>
          <w:lang w:val="en-US"/>
        </w:rPr>
        <w:t>to indicate the inter-DU communication delay.</w:t>
      </w:r>
    </w:p>
    <w:p w14:paraId="1EA21154" w14:textId="73013B15" w:rsidR="0003582E" w:rsidRPr="0003582E" w:rsidRDefault="005B2868" w:rsidP="009F21AE">
      <w:pPr>
        <w:jc w:val="both"/>
        <w:rPr>
          <w:rFonts w:ascii="Arial" w:hAnsi="Arial" w:cs="Arial"/>
          <w:sz w:val="24"/>
          <w:lang w:val="en-US"/>
        </w:rPr>
      </w:pPr>
      <w:r w:rsidRPr="0075234F">
        <w:rPr>
          <w:rFonts w:eastAsia="Times New Roman"/>
          <w:b/>
          <w:bCs/>
          <w:lang w:val="en-US"/>
        </w:rPr>
        <w:t xml:space="preserve">Proposal 2: When LTM Cell Switch triggered, the TA information should be included in the signaling of LTM Cell Change Notification to </w:t>
      </w:r>
      <w:r w:rsidR="00EE3D82">
        <w:rPr>
          <w:rFonts w:eastAsia="Times New Roman"/>
          <w:b/>
          <w:bCs/>
          <w:lang w:val="en-US"/>
        </w:rPr>
        <w:t>pass</w:t>
      </w:r>
      <w:r w:rsidRPr="0075234F">
        <w:rPr>
          <w:rFonts w:eastAsia="Times New Roman"/>
          <w:b/>
          <w:bCs/>
          <w:lang w:val="en-US"/>
        </w:rPr>
        <w:t xml:space="preserve"> the TA </w:t>
      </w:r>
      <w:r w:rsidR="00EE3D82">
        <w:rPr>
          <w:rFonts w:eastAsia="Times New Roman"/>
          <w:b/>
          <w:bCs/>
          <w:lang w:val="en-US"/>
        </w:rPr>
        <w:t>value</w:t>
      </w:r>
      <w:r w:rsidRPr="0075234F">
        <w:rPr>
          <w:rFonts w:eastAsia="Times New Roman"/>
          <w:b/>
          <w:bCs/>
          <w:lang w:val="en-US"/>
        </w:rPr>
        <w:t xml:space="preserve"> from source DU to target DU.</w:t>
      </w:r>
    </w:p>
    <w:p w14:paraId="38B5CB3D" w14:textId="77777777" w:rsidR="0070544D" w:rsidRPr="00B05E1E" w:rsidRDefault="0070544D" w:rsidP="0070544D">
      <w:pPr>
        <w:pStyle w:val="1"/>
        <w:rPr>
          <w:lang w:val="en-US"/>
        </w:rPr>
      </w:pPr>
      <w:r w:rsidRPr="005E1CFE">
        <w:rPr>
          <w:lang w:val="en-US"/>
        </w:rPr>
        <w:t>References</w:t>
      </w:r>
    </w:p>
    <w:p w14:paraId="4677299C" w14:textId="77777777" w:rsidR="00C06228" w:rsidRPr="005C6EBE" w:rsidRDefault="00C06228" w:rsidP="00C06228">
      <w:pPr>
        <w:numPr>
          <w:ilvl w:val="0"/>
          <w:numId w:val="7"/>
        </w:numPr>
        <w:overflowPunct w:val="0"/>
        <w:autoSpaceDE w:val="0"/>
        <w:autoSpaceDN w:val="0"/>
        <w:adjustRightInd w:val="0"/>
        <w:textAlignment w:val="baseline"/>
        <w:rPr>
          <w:lang w:val="en-US"/>
        </w:rPr>
      </w:pPr>
      <w:r w:rsidRPr="005327BD">
        <w:rPr>
          <w:lang w:val="en-US"/>
        </w:rPr>
        <w:t>RAN3_121_agenda_20230825_EOM</w:t>
      </w:r>
      <w:r>
        <w:rPr>
          <w:lang w:val="en-US"/>
        </w:rPr>
        <w:t>, Chair’s notes</w:t>
      </w:r>
    </w:p>
    <w:p w14:paraId="0285E4DE" w14:textId="5D5BBC3A" w:rsidR="00AA4B74" w:rsidRPr="009F21AE" w:rsidRDefault="00C06228" w:rsidP="00F86DA5">
      <w:pPr>
        <w:numPr>
          <w:ilvl w:val="0"/>
          <w:numId w:val="7"/>
        </w:numPr>
        <w:overflowPunct w:val="0"/>
        <w:autoSpaceDE w:val="0"/>
        <w:autoSpaceDN w:val="0"/>
        <w:adjustRightInd w:val="0"/>
        <w:textAlignment w:val="baseline"/>
      </w:pPr>
      <w:r w:rsidRPr="00C06228">
        <w:rPr>
          <w:lang w:val="en-US"/>
        </w:rPr>
        <w:t>RAN3_121bis_agenda_20231013_EOM1</w:t>
      </w:r>
      <w:r w:rsidR="005327BD" w:rsidRPr="00C06228">
        <w:rPr>
          <w:lang w:val="en-US"/>
        </w:rPr>
        <w:t>, Chair</w:t>
      </w:r>
      <w:r w:rsidR="00607B72" w:rsidRPr="00C06228">
        <w:rPr>
          <w:lang w:val="en-US"/>
        </w:rPr>
        <w:t>’s notes</w:t>
      </w:r>
    </w:p>
    <w:p w14:paraId="3A306C16" w14:textId="3CD2833B" w:rsidR="009F21AE" w:rsidRDefault="009F21AE" w:rsidP="00F86DA5">
      <w:pPr>
        <w:numPr>
          <w:ilvl w:val="0"/>
          <w:numId w:val="7"/>
        </w:numPr>
        <w:overflowPunct w:val="0"/>
        <w:autoSpaceDE w:val="0"/>
        <w:autoSpaceDN w:val="0"/>
        <w:adjustRightInd w:val="0"/>
        <w:textAlignment w:val="baseline"/>
      </w:pPr>
      <w:r w:rsidRPr="009F21AE">
        <w:t>R2-2310888</w:t>
      </w:r>
      <w:r>
        <w:t xml:space="preserve"> </w:t>
      </w:r>
      <w:r w:rsidRPr="009F21AE">
        <w:t>Early sync and L1 measurements</w:t>
      </w:r>
    </w:p>
    <w:p w14:paraId="0E032D3B" w14:textId="5DAE3910" w:rsidR="009F21AE" w:rsidRPr="00C06228" w:rsidRDefault="009F21AE" w:rsidP="00F86DA5">
      <w:pPr>
        <w:numPr>
          <w:ilvl w:val="0"/>
          <w:numId w:val="7"/>
        </w:numPr>
        <w:overflowPunct w:val="0"/>
        <w:autoSpaceDE w:val="0"/>
        <w:autoSpaceDN w:val="0"/>
        <w:adjustRightInd w:val="0"/>
        <w:textAlignment w:val="baseline"/>
      </w:pPr>
      <w:r w:rsidRPr="009F21AE">
        <w:t>R2 123bis Session Notes eMob mIAB LPWUS (Johan) 2023-10-13 1030</w:t>
      </w:r>
    </w:p>
    <w:sectPr w:rsidR="009F21AE" w:rsidRPr="00C06228" w:rsidSect="00681B6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81253" w14:textId="77777777" w:rsidR="00256225" w:rsidRDefault="00256225">
      <w:r>
        <w:separator/>
      </w:r>
    </w:p>
  </w:endnote>
  <w:endnote w:type="continuationSeparator" w:id="0">
    <w:p w14:paraId="32EE9FB5" w14:textId="77777777" w:rsidR="00256225" w:rsidRDefault="00256225">
      <w:r>
        <w:continuationSeparator/>
      </w:r>
    </w:p>
  </w:endnote>
  <w:endnote w:type="continuationNotice" w:id="1">
    <w:p w14:paraId="30C1ABE0" w14:textId="77777777" w:rsidR="00256225" w:rsidRDefault="00256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Text Ligh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0ECCC" w14:textId="77777777" w:rsidR="00256225" w:rsidRDefault="00256225">
      <w:r>
        <w:separator/>
      </w:r>
    </w:p>
  </w:footnote>
  <w:footnote w:type="continuationSeparator" w:id="0">
    <w:p w14:paraId="46DF1317" w14:textId="77777777" w:rsidR="00256225" w:rsidRDefault="00256225">
      <w:r>
        <w:continuationSeparator/>
      </w:r>
    </w:p>
  </w:footnote>
  <w:footnote w:type="continuationNotice" w:id="1">
    <w:p w14:paraId="5DF37CA7" w14:textId="77777777" w:rsidR="00256225" w:rsidRDefault="002562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71EF6"/>
    <w:multiLevelType w:val="hybridMultilevel"/>
    <w:tmpl w:val="6C78B410"/>
    <w:lvl w:ilvl="0" w:tplc="844495DA">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C64B61"/>
    <w:multiLevelType w:val="hybridMultilevel"/>
    <w:tmpl w:val="F51E1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A34518"/>
    <w:multiLevelType w:val="multilevel"/>
    <w:tmpl w:val="36A34518"/>
    <w:lvl w:ilvl="0">
      <w:start w:val="1"/>
      <w:numFmt w:val="decimal"/>
      <w:lvlText w:val="Proposal %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91E663F"/>
    <w:multiLevelType w:val="hybridMultilevel"/>
    <w:tmpl w:val="A73C1C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2377B24"/>
    <w:multiLevelType w:val="multilevel"/>
    <w:tmpl w:val="CDC6D490"/>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48B87002"/>
    <w:multiLevelType w:val="hybridMultilevel"/>
    <w:tmpl w:val="DC94B0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A380EE2"/>
    <w:multiLevelType w:val="multilevel"/>
    <w:tmpl w:val="404AD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62514A"/>
    <w:multiLevelType w:val="hybridMultilevel"/>
    <w:tmpl w:val="A2369044"/>
    <w:lvl w:ilvl="0" w:tplc="ECAE69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C368E7"/>
    <w:multiLevelType w:val="hybridMultilevel"/>
    <w:tmpl w:val="41C237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5DE97C98"/>
    <w:multiLevelType w:val="hybridMultilevel"/>
    <w:tmpl w:val="8C869684"/>
    <w:lvl w:ilvl="0" w:tplc="69C8957E">
      <w:start w:val="4"/>
      <w:numFmt w:val="bullet"/>
      <w:lvlText w:val=""/>
      <w:lvlJc w:val="left"/>
      <w:pPr>
        <w:ind w:left="720" w:hanging="360"/>
      </w:pPr>
      <w:rPr>
        <w:rFonts w:ascii="Symbol" w:eastAsia="Yu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1931E2D"/>
    <w:multiLevelType w:val="multilevel"/>
    <w:tmpl w:val="9CE0E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BB83040"/>
    <w:multiLevelType w:val="hybridMultilevel"/>
    <w:tmpl w:val="7040CEDC"/>
    <w:lvl w:ilvl="0" w:tplc="AEA0D282">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8D3634"/>
    <w:multiLevelType w:val="multilevel"/>
    <w:tmpl w:val="734CC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7" w15:restartNumberingAfterBreak="0">
    <w:nsid w:val="7B221AF4"/>
    <w:multiLevelType w:val="multilevel"/>
    <w:tmpl w:val="5BA8B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460A95"/>
    <w:multiLevelType w:val="hybridMultilevel"/>
    <w:tmpl w:val="746E22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67014174">
    <w:abstractNumId w:val="4"/>
  </w:num>
  <w:num w:numId="2" w16cid:durableId="667102767">
    <w:abstractNumId w:val="15"/>
  </w:num>
  <w:num w:numId="3" w16cid:durableId="1620141564">
    <w:abstractNumId w:val="10"/>
  </w:num>
  <w:num w:numId="4" w16cid:durableId="2071073205">
    <w:abstractNumId w:val="17"/>
  </w:num>
  <w:num w:numId="5" w16cid:durableId="1899168837">
    <w:abstractNumId w:val="22"/>
  </w:num>
  <w:num w:numId="6" w16cid:durableId="556475986">
    <w:abstractNumId w:val="2"/>
  </w:num>
  <w:num w:numId="7" w16cid:durableId="1699893647">
    <w:abstractNumId w:val="7"/>
  </w:num>
  <w:num w:numId="8" w16cid:durableId="1788310719">
    <w:abstractNumId w:val="23"/>
  </w:num>
  <w:num w:numId="9" w16cid:durableId="1456867757">
    <w:abstractNumId w:val="16"/>
  </w:num>
  <w:num w:numId="10" w16cid:durableId="1793090874">
    <w:abstractNumId w:val="20"/>
  </w:num>
  <w:num w:numId="11" w16cid:durableId="28191386">
    <w:abstractNumId w:val="0"/>
  </w:num>
  <w:num w:numId="12" w16cid:durableId="1780756037">
    <w:abstractNumId w:val="18"/>
  </w:num>
  <w:num w:numId="13" w16cid:durableId="882446363">
    <w:abstractNumId w:val="13"/>
  </w:num>
  <w:num w:numId="14" w16cid:durableId="965770754">
    <w:abstractNumId w:val="21"/>
  </w:num>
  <w:num w:numId="15" w16cid:durableId="1604730107">
    <w:abstractNumId w:val="27"/>
  </w:num>
  <w:num w:numId="16" w16cid:durableId="1303269546">
    <w:abstractNumId w:val="11"/>
  </w:num>
  <w:num w:numId="17" w16cid:durableId="1793787190">
    <w:abstractNumId w:val="24"/>
  </w:num>
  <w:num w:numId="18" w16cid:durableId="209735496">
    <w:abstractNumId w:val="19"/>
  </w:num>
  <w:num w:numId="19" w16cid:durableId="691800773">
    <w:abstractNumId w:val="12"/>
  </w:num>
  <w:num w:numId="20" w16cid:durableId="301424815">
    <w:abstractNumId w:val="3"/>
  </w:num>
  <w:num w:numId="21" w16cid:durableId="712340117">
    <w:abstractNumId w:val="6"/>
  </w:num>
  <w:num w:numId="22" w16cid:durableId="1384599858">
    <w:abstractNumId w:val="28"/>
  </w:num>
  <w:num w:numId="23" w16cid:durableId="2076783009">
    <w:abstractNumId w:val="1"/>
  </w:num>
  <w:num w:numId="24" w16cid:durableId="975381215">
    <w:abstractNumId w:val="9"/>
  </w:num>
  <w:num w:numId="25" w16cid:durableId="1819493399">
    <w:abstractNumId w:val="5"/>
  </w:num>
  <w:num w:numId="26" w16cid:durableId="1220167132">
    <w:abstractNumId w:val="14"/>
  </w:num>
  <w:num w:numId="27" w16cid:durableId="873426964">
    <w:abstractNumId w:val="25"/>
  </w:num>
  <w:num w:numId="28" w16cid:durableId="1343776557">
    <w:abstractNumId w:val="8"/>
  </w:num>
  <w:num w:numId="29" w16cid:durableId="140268493">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EBB"/>
    <w:rsid w:val="00000F87"/>
    <w:rsid w:val="0000132A"/>
    <w:rsid w:val="000014A4"/>
    <w:rsid w:val="00001EA9"/>
    <w:rsid w:val="00002B3F"/>
    <w:rsid w:val="00003943"/>
    <w:rsid w:val="00003F1B"/>
    <w:rsid w:val="000043D6"/>
    <w:rsid w:val="000049A2"/>
    <w:rsid w:val="00012C6B"/>
    <w:rsid w:val="000139A5"/>
    <w:rsid w:val="000149CB"/>
    <w:rsid w:val="00015585"/>
    <w:rsid w:val="000164F8"/>
    <w:rsid w:val="00016E2E"/>
    <w:rsid w:val="00017E54"/>
    <w:rsid w:val="0002036C"/>
    <w:rsid w:val="00022207"/>
    <w:rsid w:val="0002351A"/>
    <w:rsid w:val="00031D47"/>
    <w:rsid w:val="00032B5D"/>
    <w:rsid w:val="00033397"/>
    <w:rsid w:val="00033EB4"/>
    <w:rsid w:val="000342C7"/>
    <w:rsid w:val="0003582E"/>
    <w:rsid w:val="000364D4"/>
    <w:rsid w:val="00040095"/>
    <w:rsid w:val="00041B53"/>
    <w:rsid w:val="00042495"/>
    <w:rsid w:val="00042620"/>
    <w:rsid w:val="00045E2D"/>
    <w:rsid w:val="00046612"/>
    <w:rsid w:val="000479FE"/>
    <w:rsid w:val="00050A32"/>
    <w:rsid w:val="00051152"/>
    <w:rsid w:val="00051E4F"/>
    <w:rsid w:val="0005208F"/>
    <w:rsid w:val="0005212E"/>
    <w:rsid w:val="00052354"/>
    <w:rsid w:val="000545B5"/>
    <w:rsid w:val="0005493F"/>
    <w:rsid w:val="0005629D"/>
    <w:rsid w:val="0005648A"/>
    <w:rsid w:val="00056A7A"/>
    <w:rsid w:val="00056D69"/>
    <w:rsid w:val="00056E40"/>
    <w:rsid w:val="00056FCD"/>
    <w:rsid w:val="0006119F"/>
    <w:rsid w:val="00061BD0"/>
    <w:rsid w:val="000652C9"/>
    <w:rsid w:val="0006544A"/>
    <w:rsid w:val="00065AF0"/>
    <w:rsid w:val="00066BF8"/>
    <w:rsid w:val="00067E1F"/>
    <w:rsid w:val="00070971"/>
    <w:rsid w:val="00072967"/>
    <w:rsid w:val="00072A62"/>
    <w:rsid w:val="00074356"/>
    <w:rsid w:val="00074778"/>
    <w:rsid w:val="000763BA"/>
    <w:rsid w:val="00076DEE"/>
    <w:rsid w:val="00077B62"/>
    <w:rsid w:val="0008022F"/>
    <w:rsid w:val="00080512"/>
    <w:rsid w:val="00081167"/>
    <w:rsid w:val="00081665"/>
    <w:rsid w:val="00081942"/>
    <w:rsid w:val="00081C52"/>
    <w:rsid w:val="00082F68"/>
    <w:rsid w:val="0008382D"/>
    <w:rsid w:val="0008512E"/>
    <w:rsid w:val="000859A6"/>
    <w:rsid w:val="00086000"/>
    <w:rsid w:val="00086469"/>
    <w:rsid w:val="00086A0C"/>
    <w:rsid w:val="00086B99"/>
    <w:rsid w:val="00086F0A"/>
    <w:rsid w:val="00087B75"/>
    <w:rsid w:val="000908BD"/>
    <w:rsid w:val="000920BF"/>
    <w:rsid w:val="000923E5"/>
    <w:rsid w:val="00092B33"/>
    <w:rsid w:val="000934AE"/>
    <w:rsid w:val="00094329"/>
    <w:rsid w:val="00096BF9"/>
    <w:rsid w:val="000A4324"/>
    <w:rsid w:val="000A4BFA"/>
    <w:rsid w:val="000A5165"/>
    <w:rsid w:val="000B03EB"/>
    <w:rsid w:val="000B0563"/>
    <w:rsid w:val="000B09D4"/>
    <w:rsid w:val="000B0D51"/>
    <w:rsid w:val="000B1A79"/>
    <w:rsid w:val="000B1DBC"/>
    <w:rsid w:val="000B1ED2"/>
    <w:rsid w:val="000B1F85"/>
    <w:rsid w:val="000B21C1"/>
    <w:rsid w:val="000B276A"/>
    <w:rsid w:val="000B6362"/>
    <w:rsid w:val="000B76FD"/>
    <w:rsid w:val="000B7BCF"/>
    <w:rsid w:val="000C00D3"/>
    <w:rsid w:val="000C01E3"/>
    <w:rsid w:val="000C0C13"/>
    <w:rsid w:val="000C1CC1"/>
    <w:rsid w:val="000C1D67"/>
    <w:rsid w:val="000C44E7"/>
    <w:rsid w:val="000C509C"/>
    <w:rsid w:val="000C5A56"/>
    <w:rsid w:val="000C5C6A"/>
    <w:rsid w:val="000C6AF3"/>
    <w:rsid w:val="000C6D96"/>
    <w:rsid w:val="000D0894"/>
    <w:rsid w:val="000D372B"/>
    <w:rsid w:val="000D381D"/>
    <w:rsid w:val="000D3C26"/>
    <w:rsid w:val="000D41CD"/>
    <w:rsid w:val="000D5114"/>
    <w:rsid w:val="000D58AB"/>
    <w:rsid w:val="000D5B0C"/>
    <w:rsid w:val="000D69C5"/>
    <w:rsid w:val="000D6E2E"/>
    <w:rsid w:val="000E153B"/>
    <w:rsid w:val="000E3B0E"/>
    <w:rsid w:val="000E5662"/>
    <w:rsid w:val="000E56D5"/>
    <w:rsid w:val="000E56D7"/>
    <w:rsid w:val="000E6140"/>
    <w:rsid w:val="000E629C"/>
    <w:rsid w:val="000E6521"/>
    <w:rsid w:val="000E6E2B"/>
    <w:rsid w:val="000E72CB"/>
    <w:rsid w:val="000E7C1A"/>
    <w:rsid w:val="000E7E52"/>
    <w:rsid w:val="000F16C4"/>
    <w:rsid w:val="000F2AB8"/>
    <w:rsid w:val="000F3C3E"/>
    <w:rsid w:val="000F4440"/>
    <w:rsid w:val="000F51EF"/>
    <w:rsid w:val="000F56F0"/>
    <w:rsid w:val="000F58AD"/>
    <w:rsid w:val="000F64D9"/>
    <w:rsid w:val="000F6705"/>
    <w:rsid w:val="000F70E8"/>
    <w:rsid w:val="00101F3D"/>
    <w:rsid w:val="00103AFB"/>
    <w:rsid w:val="00105806"/>
    <w:rsid w:val="001069D1"/>
    <w:rsid w:val="00106A4C"/>
    <w:rsid w:val="001078DF"/>
    <w:rsid w:val="001124BC"/>
    <w:rsid w:val="001126AD"/>
    <w:rsid w:val="001127A9"/>
    <w:rsid w:val="0011288E"/>
    <w:rsid w:val="00115BB7"/>
    <w:rsid w:val="00116A0B"/>
    <w:rsid w:val="00116CDA"/>
    <w:rsid w:val="00116DFB"/>
    <w:rsid w:val="0011719A"/>
    <w:rsid w:val="00117716"/>
    <w:rsid w:val="00117A12"/>
    <w:rsid w:val="00120BF6"/>
    <w:rsid w:val="0012411E"/>
    <w:rsid w:val="001308CC"/>
    <w:rsid w:val="00130F7C"/>
    <w:rsid w:val="00131F35"/>
    <w:rsid w:val="001326A8"/>
    <w:rsid w:val="00132931"/>
    <w:rsid w:val="00132C93"/>
    <w:rsid w:val="00133F54"/>
    <w:rsid w:val="00134B0A"/>
    <w:rsid w:val="0013766D"/>
    <w:rsid w:val="00140A8D"/>
    <w:rsid w:val="00143116"/>
    <w:rsid w:val="00143147"/>
    <w:rsid w:val="00144B60"/>
    <w:rsid w:val="00145093"/>
    <w:rsid w:val="0014626D"/>
    <w:rsid w:val="00146724"/>
    <w:rsid w:val="00147492"/>
    <w:rsid w:val="00147F28"/>
    <w:rsid w:val="001510AD"/>
    <w:rsid w:val="00151A61"/>
    <w:rsid w:val="00151F63"/>
    <w:rsid w:val="001535B6"/>
    <w:rsid w:val="00153A95"/>
    <w:rsid w:val="00154D91"/>
    <w:rsid w:val="00154FF7"/>
    <w:rsid w:val="0015555D"/>
    <w:rsid w:val="0015684E"/>
    <w:rsid w:val="00156D49"/>
    <w:rsid w:val="001609C9"/>
    <w:rsid w:val="001649F0"/>
    <w:rsid w:val="001650E2"/>
    <w:rsid w:val="00165DDB"/>
    <w:rsid w:val="00166A27"/>
    <w:rsid w:val="00167F40"/>
    <w:rsid w:val="00170C20"/>
    <w:rsid w:val="00171959"/>
    <w:rsid w:val="00172AFA"/>
    <w:rsid w:val="001735C7"/>
    <w:rsid w:val="001735E3"/>
    <w:rsid w:val="00175C73"/>
    <w:rsid w:val="00175E47"/>
    <w:rsid w:val="00176ABB"/>
    <w:rsid w:val="0017742A"/>
    <w:rsid w:val="00180081"/>
    <w:rsid w:val="0018089C"/>
    <w:rsid w:val="001835E6"/>
    <w:rsid w:val="001841A8"/>
    <w:rsid w:val="001843CE"/>
    <w:rsid w:val="001846BC"/>
    <w:rsid w:val="0018491A"/>
    <w:rsid w:val="00185B0F"/>
    <w:rsid w:val="00185C5D"/>
    <w:rsid w:val="00186930"/>
    <w:rsid w:val="001877EB"/>
    <w:rsid w:val="001910EF"/>
    <w:rsid w:val="001918E5"/>
    <w:rsid w:val="00193437"/>
    <w:rsid w:val="00194CD0"/>
    <w:rsid w:val="0019547C"/>
    <w:rsid w:val="0019600E"/>
    <w:rsid w:val="00196BD4"/>
    <w:rsid w:val="001A1AA9"/>
    <w:rsid w:val="001A2F0F"/>
    <w:rsid w:val="001A6071"/>
    <w:rsid w:val="001A68CF"/>
    <w:rsid w:val="001A76F2"/>
    <w:rsid w:val="001A785D"/>
    <w:rsid w:val="001B0153"/>
    <w:rsid w:val="001B0179"/>
    <w:rsid w:val="001B02C5"/>
    <w:rsid w:val="001B21AA"/>
    <w:rsid w:val="001B342E"/>
    <w:rsid w:val="001B3471"/>
    <w:rsid w:val="001B48BE"/>
    <w:rsid w:val="001B61D1"/>
    <w:rsid w:val="001B6FB9"/>
    <w:rsid w:val="001B7494"/>
    <w:rsid w:val="001C0D2D"/>
    <w:rsid w:val="001C1FCB"/>
    <w:rsid w:val="001C6BDD"/>
    <w:rsid w:val="001C7220"/>
    <w:rsid w:val="001C7C21"/>
    <w:rsid w:val="001D01A6"/>
    <w:rsid w:val="001D0230"/>
    <w:rsid w:val="001D068F"/>
    <w:rsid w:val="001D252D"/>
    <w:rsid w:val="001D2FB8"/>
    <w:rsid w:val="001D393D"/>
    <w:rsid w:val="001D3A9F"/>
    <w:rsid w:val="001D6244"/>
    <w:rsid w:val="001D6AAA"/>
    <w:rsid w:val="001D6BC5"/>
    <w:rsid w:val="001E06DC"/>
    <w:rsid w:val="001E0A40"/>
    <w:rsid w:val="001E0B79"/>
    <w:rsid w:val="001E0C3D"/>
    <w:rsid w:val="001E1A76"/>
    <w:rsid w:val="001E264E"/>
    <w:rsid w:val="001E2C3E"/>
    <w:rsid w:val="001E3662"/>
    <w:rsid w:val="001E5B37"/>
    <w:rsid w:val="001E6524"/>
    <w:rsid w:val="001E665A"/>
    <w:rsid w:val="001E7057"/>
    <w:rsid w:val="001F0621"/>
    <w:rsid w:val="001F168B"/>
    <w:rsid w:val="001F257E"/>
    <w:rsid w:val="001F2FCB"/>
    <w:rsid w:val="001F49C9"/>
    <w:rsid w:val="001F5F48"/>
    <w:rsid w:val="001F63AE"/>
    <w:rsid w:val="001F6772"/>
    <w:rsid w:val="001F7E0E"/>
    <w:rsid w:val="001F7E81"/>
    <w:rsid w:val="001F7EC0"/>
    <w:rsid w:val="00201237"/>
    <w:rsid w:val="002032E6"/>
    <w:rsid w:val="0020399F"/>
    <w:rsid w:val="00203B4C"/>
    <w:rsid w:val="0020442D"/>
    <w:rsid w:val="00204B62"/>
    <w:rsid w:val="00204EEF"/>
    <w:rsid w:val="002055E0"/>
    <w:rsid w:val="002057BC"/>
    <w:rsid w:val="002065AE"/>
    <w:rsid w:val="00206741"/>
    <w:rsid w:val="0021049E"/>
    <w:rsid w:val="00211181"/>
    <w:rsid w:val="00213652"/>
    <w:rsid w:val="002147E1"/>
    <w:rsid w:val="00215A0B"/>
    <w:rsid w:val="0021606F"/>
    <w:rsid w:val="002175D9"/>
    <w:rsid w:val="0021768C"/>
    <w:rsid w:val="0022142C"/>
    <w:rsid w:val="00221DB6"/>
    <w:rsid w:val="002222E6"/>
    <w:rsid w:val="00222E52"/>
    <w:rsid w:val="00223D17"/>
    <w:rsid w:val="002248FB"/>
    <w:rsid w:val="00225321"/>
    <w:rsid w:val="00225ECA"/>
    <w:rsid w:val="0022606D"/>
    <w:rsid w:val="002274DE"/>
    <w:rsid w:val="00227FA5"/>
    <w:rsid w:val="002304FB"/>
    <w:rsid w:val="00230C70"/>
    <w:rsid w:val="00230E6E"/>
    <w:rsid w:val="002316E5"/>
    <w:rsid w:val="002326E8"/>
    <w:rsid w:val="00233949"/>
    <w:rsid w:val="00234351"/>
    <w:rsid w:val="002345FE"/>
    <w:rsid w:val="00234B21"/>
    <w:rsid w:val="00235262"/>
    <w:rsid w:val="00235A8A"/>
    <w:rsid w:val="00235D76"/>
    <w:rsid w:val="00236789"/>
    <w:rsid w:val="00240A89"/>
    <w:rsid w:val="00240FE4"/>
    <w:rsid w:val="002422B1"/>
    <w:rsid w:val="00242903"/>
    <w:rsid w:val="00242D34"/>
    <w:rsid w:val="002433EE"/>
    <w:rsid w:val="0024375F"/>
    <w:rsid w:val="00243CE5"/>
    <w:rsid w:val="00243DAF"/>
    <w:rsid w:val="00244565"/>
    <w:rsid w:val="0024482C"/>
    <w:rsid w:val="0024510A"/>
    <w:rsid w:val="002456E8"/>
    <w:rsid w:val="002460D5"/>
    <w:rsid w:val="00247809"/>
    <w:rsid w:val="00247E55"/>
    <w:rsid w:val="002511BA"/>
    <w:rsid w:val="00251810"/>
    <w:rsid w:val="00251895"/>
    <w:rsid w:val="002528B3"/>
    <w:rsid w:val="00252E47"/>
    <w:rsid w:val="00253669"/>
    <w:rsid w:val="002546F1"/>
    <w:rsid w:val="00254AE1"/>
    <w:rsid w:val="00254DF1"/>
    <w:rsid w:val="00256225"/>
    <w:rsid w:val="00256985"/>
    <w:rsid w:val="0025778B"/>
    <w:rsid w:val="00260365"/>
    <w:rsid w:val="0026071C"/>
    <w:rsid w:val="00260F8B"/>
    <w:rsid w:val="00262D37"/>
    <w:rsid w:val="0026409F"/>
    <w:rsid w:val="00264CC5"/>
    <w:rsid w:val="00267D18"/>
    <w:rsid w:val="0027002E"/>
    <w:rsid w:val="0027060D"/>
    <w:rsid w:val="00270A7F"/>
    <w:rsid w:val="002719DF"/>
    <w:rsid w:val="002747EC"/>
    <w:rsid w:val="00274D2E"/>
    <w:rsid w:val="00275538"/>
    <w:rsid w:val="0027730B"/>
    <w:rsid w:val="00277368"/>
    <w:rsid w:val="00280D7B"/>
    <w:rsid w:val="0028108A"/>
    <w:rsid w:val="0028199F"/>
    <w:rsid w:val="0028275C"/>
    <w:rsid w:val="002845EF"/>
    <w:rsid w:val="00284607"/>
    <w:rsid w:val="002855BF"/>
    <w:rsid w:val="00285F90"/>
    <w:rsid w:val="00286494"/>
    <w:rsid w:val="0028732D"/>
    <w:rsid w:val="00290FC8"/>
    <w:rsid w:val="00291006"/>
    <w:rsid w:val="002913FF"/>
    <w:rsid w:val="00292B91"/>
    <w:rsid w:val="00293080"/>
    <w:rsid w:val="00293DFA"/>
    <w:rsid w:val="00293F06"/>
    <w:rsid w:val="0029437A"/>
    <w:rsid w:val="0029458A"/>
    <w:rsid w:val="0029482D"/>
    <w:rsid w:val="002977E1"/>
    <w:rsid w:val="00297FD0"/>
    <w:rsid w:val="002A01A0"/>
    <w:rsid w:val="002A0B51"/>
    <w:rsid w:val="002A3481"/>
    <w:rsid w:val="002A354D"/>
    <w:rsid w:val="002A3979"/>
    <w:rsid w:val="002A4475"/>
    <w:rsid w:val="002A4ADC"/>
    <w:rsid w:val="002A5F7E"/>
    <w:rsid w:val="002A6219"/>
    <w:rsid w:val="002A6823"/>
    <w:rsid w:val="002B0220"/>
    <w:rsid w:val="002B0D47"/>
    <w:rsid w:val="002B11DB"/>
    <w:rsid w:val="002B2ADA"/>
    <w:rsid w:val="002B4A5B"/>
    <w:rsid w:val="002B4B73"/>
    <w:rsid w:val="002B707A"/>
    <w:rsid w:val="002C0917"/>
    <w:rsid w:val="002C1835"/>
    <w:rsid w:val="002C2085"/>
    <w:rsid w:val="002C3D2A"/>
    <w:rsid w:val="002C3E80"/>
    <w:rsid w:val="002C52AD"/>
    <w:rsid w:val="002C54BA"/>
    <w:rsid w:val="002C560B"/>
    <w:rsid w:val="002C64BA"/>
    <w:rsid w:val="002C76D1"/>
    <w:rsid w:val="002D0098"/>
    <w:rsid w:val="002D0306"/>
    <w:rsid w:val="002D282F"/>
    <w:rsid w:val="002D485B"/>
    <w:rsid w:val="002D49C3"/>
    <w:rsid w:val="002E0428"/>
    <w:rsid w:val="002E0503"/>
    <w:rsid w:val="002E1920"/>
    <w:rsid w:val="002E1C53"/>
    <w:rsid w:val="002E1C71"/>
    <w:rsid w:val="002E57E8"/>
    <w:rsid w:val="002E63EB"/>
    <w:rsid w:val="002E7067"/>
    <w:rsid w:val="002E70B9"/>
    <w:rsid w:val="002F0586"/>
    <w:rsid w:val="002F0D22"/>
    <w:rsid w:val="002F1207"/>
    <w:rsid w:val="002F2626"/>
    <w:rsid w:val="002F2635"/>
    <w:rsid w:val="002F35C9"/>
    <w:rsid w:val="002F3A38"/>
    <w:rsid w:val="002F469B"/>
    <w:rsid w:val="002F6210"/>
    <w:rsid w:val="002F7DFC"/>
    <w:rsid w:val="002F7EB2"/>
    <w:rsid w:val="003007AC"/>
    <w:rsid w:val="00300AAE"/>
    <w:rsid w:val="0030179E"/>
    <w:rsid w:val="00301F76"/>
    <w:rsid w:val="00302503"/>
    <w:rsid w:val="0030508D"/>
    <w:rsid w:val="00306154"/>
    <w:rsid w:val="00306A7F"/>
    <w:rsid w:val="00306F6C"/>
    <w:rsid w:val="00307F65"/>
    <w:rsid w:val="00311508"/>
    <w:rsid w:val="003121E2"/>
    <w:rsid w:val="00312B8C"/>
    <w:rsid w:val="00313043"/>
    <w:rsid w:val="00313C14"/>
    <w:rsid w:val="00313D52"/>
    <w:rsid w:val="00313FFC"/>
    <w:rsid w:val="00317296"/>
    <w:rsid w:val="003172DC"/>
    <w:rsid w:val="0032035D"/>
    <w:rsid w:val="0032054A"/>
    <w:rsid w:val="0032093A"/>
    <w:rsid w:val="00320E69"/>
    <w:rsid w:val="0032150A"/>
    <w:rsid w:val="00322C65"/>
    <w:rsid w:val="00323ED0"/>
    <w:rsid w:val="00326069"/>
    <w:rsid w:val="003266E5"/>
    <w:rsid w:val="00326BFD"/>
    <w:rsid w:val="00326C2D"/>
    <w:rsid w:val="00326F39"/>
    <w:rsid w:val="00327623"/>
    <w:rsid w:val="003304C9"/>
    <w:rsid w:val="003330E3"/>
    <w:rsid w:val="00334325"/>
    <w:rsid w:val="00334601"/>
    <w:rsid w:val="00334964"/>
    <w:rsid w:val="00334E77"/>
    <w:rsid w:val="00337974"/>
    <w:rsid w:val="00337B73"/>
    <w:rsid w:val="003415FD"/>
    <w:rsid w:val="00341736"/>
    <w:rsid w:val="00341D30"/>
    <w:rsid w:val="003424D0"/>
    <w:rsid w:val="003446B2"/>
    <w:rsid w:val="003454FC"/>
    <w:rsid w:val="00345990"/>
    <w:rsid w:val="00346A23"/>
    <w:rsid w:val="0034731A"/>
    <w:rsid w:val="00347388"/>
    <w:rsid w:val="003474A6"/>
    <w:rsid w:val="003474A7"/>
    <w:rsid w:val="003475EF"/>
    <w:rsid w:val="00347B45"/>
    <w:rsid w:val="00350502"/>
    <w:rsid w:val="00350B92"/>
    <w:rsid w:val="0035110D"/>
    <w:rsid w:val="0035115B"/>
    <w:rsid w:val="00352BDE"/>
    <w:rsid w:val="003530FE"/>
    <w:rsid w:val="00353EE1"/>
    <w:rsid w:val="0035440D"/>
    <w:rsid w:val="0035462D"/>
    <w:rsid w:val="00354A4F"/>
    <w:rsid w:val="00354B77"/>
    <w:rsid w:val="00354EF1"/>
    <w:rsid w:val="00355167"/>
    <w:rsid w:val="003559AE"/>
    <w:rsid w:val="00356EC2"/>
    <w:rsid w:val="00357549"/>
    <w:rsid w:val="00357DE8"/>
    <w:rsid w:val="00361812"/>
    <w:rsid w:val="00362F50"/>
    <w:rsid w:val="00363CC2"/>
    <w:rsid w:val="0036429C"/>
    <w:rsid w:val="0036469A"/>
    <w:rsid w:val="00364AEA"/>
    <w:rsid w:val="00365D1A"/>
    <w:rsid w:val="00366E48"/>
    <w:rsid w:val="003670F0"/>
    <w:rsid w:val="00371168"/>
    <w:rsid w:val="003723F0"/>
    <w:rsid w:val="00372A47"/>
    <w:rsid w:val="00372C17"/>
    <w:rsid w:val="0037318E"/>
    <w:rsid w:val="003734E0"/>
    <w:rsid w:val="00373826"/>
    <w:rsid w:val="0037419B"/>
    <w:rsid w:val="0037429E"/>
    <w:rsid w:val="003771D0"/>
    <w:rsid w:val="00380D74"/>
    <w:rsid w:val="00380DE1"/>
    <w:rsid w:val="00381001"/>
    <w:rsid w:val="00381CF1"/>
    <w:rsid w:val="00382FFF"/>
    <w:rsid w:val="00384F3B"/>
    <w:rsid w:val="00386353"/>
    <w:rsid w:val="00387439"/>
    <w:rsid w:val="0039048B"/>
    <w:rsid w:val="003922F5"/>
    <w:rsid w:val="0039304A"/>
    <w:rsid w:val="00393201"/>
    <w:rsid w:val="00393A2B"/>
    <w:rsid w:val="00393C19"/>
    <w:rsid w:val="00394F5B"/>
    <w:rsid w:val="003952C6"/>
    <w:rsid w:val="003953AB"/>
    <w:rsid w:val="00395C9F"/>
    <w:rsid w:val="00395FDA"/>
    <w:rsid w:val="003976C3"/>
    <w:rsid w:val="003A01A3"/>
    <w:rsid w:val="003A0B0D"/>
    <w:rsid w:val="003A1A24"/>
    <w:rsid w:val="003A1DC1"/>
    <w:rsid w:val="003A20EC"/>
    <w:rsid w:val="003A39D0"/>
    <w:rsid w:val="003A522A"/>
    <w:rsid w:val="003A5357"/>
    <w:rsid w:val="003A573C"/>
    <w:rsid w:val="003A6837"/>
    <w:rsid w:val="003A68D5"/>
    <w:rsid w:val="003B02A9"/>
    <w:rsid w:val="003B1071"/>
    <w:rsid w:val="003B2140"/>
    <w:rsid w:val="003B2306"/>
    <w:rsid w:val="003B316C"/>
    <w:rsid w:val="003B33A2"/>
    <w:rsid w:val="003B3C76"/>
    <w:rsid w:val="003B4926"/>
    <w:rsid w:val="003B50E1"/>
    <w:rsid w:val="003B5F20"/>
    <w:rsid w:val="003B71E2"/>
    <w:rsid w:val="003C09FD"/>
    <w:rsid w:val="003C48A5"/>
    <w:rsid w:val="003C49C5"/>
    <w:rsid w:val="003C4E37"/>
    <w:rsid w:val="003C69CB"/>
    <w:rsid w:val="003D04B5"/>
    <w:rsid w:val="003D2394"/>
    <w:rsid w:val="003D2651"/>
    <w:rsid w:val="003D3138"/>
    <w:rsid w:val="003D3ACD"/>
    <w:rsid w:val="003D3EC9"/>
    <w:rsid w:val="003D4BA3"/>
    <w:rsid w:val="003D59CD"/>
    <w:rsid w:val="003D62C6"/>
    <w:rsid w:val="003D68B5"/>
    <w:rsid w:val="003D7C4B"/>
    <w:rsid w:val="003E0DBB"/>
    <w:rsid w:val="003E16BE"/>
    <w:rsid w:val="003E1901"/>
    <w:rsid w:val="003E2036"/>
    <w:rsid w:val="003E3110"/>
    <w:rsid w:val="003E5481"/>
    <w:rsid w:val="003E5F28"/>
    <w:rsid w:val="003F11E0"/>
    <w:rsid w:val="003F18A0"/>
    <w:rsid w:val="003F1DF0"/>
    <w:rsid w:val="003F231A"/>
    <w:rsid w:val="003F2CF4"/>
    <w:rsid w:val="003F39F5"/>
    <w:rsid w:val="003F47DE"/>
    <w:rsid w:val="003F64F3"/>
    <w:rsid w:val="00400DEB"/>
    <w:rsid w:val="00401855"/>
    <w:rsid w:val="004021E6"/>
    <w:rsid w:val="0040278D"/>
    <w:rsid w:val="00402A26"/>
    <w:rsid w:val="00403658"/>
    <w:rsid w:val="004056CA"/>
    <w:rsid w:val="00407F3A"/>
    <w:rsid w:val="0041042C"/>
    <w:rsid w:val="00411284"/>
    <w:rsid w:val="00411446"/>
    <w:rsid w:val="00411FA7"/>
    <w:rsid w:val="004129C6"/>
    <w:rsid w:val="00413C87"/>
    <w:rsid w:val="004146A5"/>
    <w:rsid w:val="004150C0"/>
    <w:rsid w:val="004154D5"/>
    <w:rsid w:val="00415695"/>
    <w:rsid w:val="00415DCC"/>
    <w:rsid w:val="00417CD3"/>
    <w:rsid w:val="00420701"/>
    <w:rsid w:val="00421512"/>
    <w:rsid w:val="004220A2"/>
    <w:rsid w:val="004241AC"/>
    <w:rsid w:val="00424B9F"/>
    <w:rsid w:val="00424C1F"/>
    <w:rsid w:val="00426CEC"/>
    <w:rsid w:val="00427819"/>
    <w:rsid w:val="004303C2"/>
    <w:rsid w:val="00430C6D"/>
    <w:rsid w:val="004317B1"/>
    <w:rsid w:val="0043203F"/>
    <w:rsid w:val="00432A6A"/>
    <w:rsid w:val="00432D1E"/>
    <w:rsid w:val="00433E79"/>
    <w:rsid w:val="00434197"/>
    <w:rsid w:val="00434307"/>
    <w:rsid w:val="0043502A"/>
    <w:rsid w:val="004367E5"/>
    <w:rsid w:val="004368D8"/>
    <w:rsid w:val="00442E42"/>
    <w:rsid w:val="004431EB"/>
    <w:rsid w:val="004441E0"/>
    <w:rsid w:val="004459FF"/>
    <w:rsid w:val="00446933"/>
    <w:rsid w:val="004475DE"/>
    <w:rsid w:val="00450326"/>
    <w:rsid w:val="00450759"/>
    <w:rsid w:val="00452112"/>
    <w:rsid w:val="00453C49"/>
    <w:rsid w:val="004573C6"/>
    <w:rsid w:val="00457EE3"/>
    <w:rsid w:val="004606EA"/>
    <w:rsid w:val="00462301"/>
    <w:rsid w:val="00467718"/>
    <w:rsid w:val="0047001A"/>
    <w:rsid w:val="00471964"/>
    <w:rsid w:val="00471C27"/>
    <w:rsid w:val="00472017"/>
    <w:rsid w:val="004729D3"/>
    <w:rsid w:val="00473105"/>
    <w:rsid w:val="004740F4"/>
    <w:rsid w:val="0047760F"/>
    <w:rsid w:val="004816BF"/>
    <w:rsid w:val="004835B0"/>
    <w:rsid w:val="0048365F"/>
    <w:rsid w:val="00483972"/>
    <w:rsid w:val="00483AFF"/>
    <w:rsid w:val="0048447B"/>
    <w:rsid w:val="004846E0"/>
    <w:rsid w:val="00485319"/>
    <w:rsid w:val="004854E4"/>
    <w:rsid w:val="00486CD7"/>
    <w:rsid w:val="00486F91"/>
    <w:rsid w:val="0048742C"/>
    <w:rsid w:val="004879EB"/>
    <w:rsid w:val="00490813"/>
    <w:rsid w:val="00490E91"/>
    <w:rsid w:val="00491FB3"/>
    <w:rsid w:val="00493819"/>
    <w:rsid w:val="00493F5A"/>
    <w:rsid w:val="00495D58"/>
    <w:rsid w:val="004964A5"/>
    <w:rsid w:val="00496714"/>
    <w:rsid w:val="004976EA"/>
    <w:rsid w:val="004A0703"/>
    <w:rsid w:val="004A0970"/>
    <w:rsid w:val="004A10EC"/>
    <w:rsid w:val="004A1CCC"/>
    <w:rsid w:val="004A200B"/>
    <w:rsid w:val="004A42AB"/>
    <w:rsid w:val="004A4F0F"/>
    <w:rsid w:val="004A5614"/>
    <w:rsid w:val="004A5F6B"/>
    <w:rsid w:val="004A6A49"/>
    <w:rsid w:val="004A6DA1"/>
    <w:rsid w:val="004A7BAB"/>
    <w:rsid w:val="004A7DE5"/>
    <w:rsid w:val="004B0B89"/>
    <w:rsid w:val="004B1C88"/>
    <w:rsid w:val="004B217A"/>
    <w:rsid w:val="004B23B9"/>
    <w:rsid w:val="004B3709"/>
    <w:rsid w:val="004B63BD"/>
    <w:rsid w:val="004B7849"/>
    <w:rsid w:val="004C0177"/>
    <w:rsid w:val="004C1FC4"/>
    <w:rsid w:val="004C206C"/>
    <w:rsid w:val="004C2994"/>
    <w:rsid w:val="004C3462"/>
    <w:rsid w:val="004C4B5A"/>
    <w:rsid w:val="004C6754"/>
    <w:rsid w:val="004C7877"/>
    <w:rsid w:val="004D03AD"/>
    <w:rsid w:val="004D1F1C"/>
    <w:rsid w:val="004D3245"/>
    <w:rsid w:val="004D3578"/>
    <w:rsid w:val="004D3805"/>
    <w:rsid w:val="004D380D"/>
    <w:rsid w:val="004D4144"/>
    <w:rsid w:val="004D4F73"/>
    <w:rsid w:val="004D5629"/>
    <w:rsid w:val="004D5641"/>
    <w:rsid w:val="004D74A5"/>
    <w:rsid w:val="004D79A1"/>
    <w:rsid w:val="004E11DA"/>
    <w:rsid w:val="004E1758"/>
    <w:rsid w:val="004E213A"/>
    <w:rsid w:val="004E2FA7"/>
    <w:rsid w:val="004E3F71"/>
    <w:rsid w:val="004E4813"/>
    <w:rsid w:val="004E661A"/>
    <w:rsid w:val="004E7962"/>
    <w:rsid w:val="004F05B5"/>
    <w:rsid w:val="004F0A14"/>
    <w:rsid w:val="004F18D2"/>
    <w:rsid w:val="004F31A0"/>
    <w:rsid w:val="004F4C40"/>
    <w:rsid w:val="004F5F9C"/>
    <w:rsid w:val="004F6A3F"/>
    <w:rsid w:val="004F73CB"/>
    <w:rsid w:val="004F7CC0"/>
    <w:rsid w:val="004F7D7A"/>
    <w:rsid w:val="005012A0"/>
    <w:rsid w:val="00501335"/>
    <w:rsid w:val="0050194C"/>
    <w:rsid w:val="00501E23"/>
    <w:rsid w:val="00501E34"/>
    <w:rsid w:val="005022B8"/>
    <w:rsid w:val="00502ACC"/>
    <w:rsid w:val="00502DE9"/>
    <w:rsid w:val="00503171"/>
    <w:rsid w:val="00503934"/>
    <w:rsid w:val="00505386"/>
    <w:rsid w:val="00506142"/>
    <w:rsid w:val="00506E02"/>
    <w:rsid w:val="00510058"/>
    <w:rsid w:val="005102F9"/>
    <w:rsid w:val="00511172"/>
    <w:rsid w:val="005115CF"/>
    <w:rsid w:val="00512309"/>
    <w:rsid w:val="0051239E"/>
    <w:rsid w:val="00512CFF"/>
    <w:rsid w:val="00513CE0"/>
    <w:rsid w:val="00514482"/>
    <w:rsid w:val="00520A58"/>
    <w:rsid w:val="00521ABD"/>
    <w:rsid w:val="00521FCB"/>
    <w:rsid w:val="00522C51"/>
    <w:rsid w:val="005232B9"/>
    <w:rsid w:val="005246F5"/>
    <w:rsid w:val="005259E5"/>
    <w:rsid w:val="0052661F"/>
    <w:rsid w:val="00526E01"/>
    <w:rsid w:val="00527484"/>
    <w:rsid w:val="00527567"/>
    <w:rsid w:val="0053046E"/>
    <w:rsid w:val="005327BD"/>
    <w:rsid w:val="005331DC"/>
    <w:rsid w:val="00534DA0"/>
    <w:rsid w:val="005358B8"/>
    <w:rsid w:val="00537B89"/>
    <w:rsid w:val="00537E82"/>
    <w:rsid w:val="005401F7"/>
    <w:rsid w:val="00541249"/>
    <w:rsid w:val="00542911"/>
    <w:rsid w:val="00543031"/>
    <w:rsid w:val="00543397"/>
    <w:rsid w:val="00543C44"/>
    <w:rsid w:val="00543D48"/>
    <w:rsid w:val="00543E6C"/>
    <w:rsid w:val="005443EB"/>
    <w:rsid w:val="00544AAB"/>
    <w:rsid w:val="0054570C"/>
    <w:rsid w:val="0054604E"/>
    <w:rsid w:val="00546FEB"/>
    <w:rsid w:val="00550FE1"/>
    <w:rsid w:val="00552573"/>
    <w:rsid w:val="00553D21"/>
    <w:rsid w:val="00556063"/>
    <w:rsid w:val="00557A28"/>
    <w:rsid w:val="00560449"/>
    <w:rsid w:val="00560B9B"/>
    <w:rsid w:val="00563145"/>
    <w:rsid w:val="00563385"/>
    <w:rsid w:val="005649C8"/>
    <w:rsid w:val="00564B46"/>
    <w:rsid w:val="00564CCC"/>
    <w:rsid w:val="00565087"/>
    <w:rsid w:val="0056573F"/>
    <w:rsid w:val="00565858"/>
    <w:rsid w:val="00566D2C"/>
    <w:rsid w:val="005671B8"/>
    <w:rsid w:val="00571C17"/>
    <w:rsid w:val="00572BB8"/>
    <w:rsid w:val="00573841"/>
    <w:rsid w:val="00573A8C"/>
    <w:rsid w:val="00576D14"/>
    <w:rsid w:val="005779C5"/>
    <w:rsid w:val="00581952"/>
    <w:rsid w:val="00582E84"/>
    <w:rsid w:val="00582FF1"/>
    <w:rsid w:val="00583473"/>
    <w:rsid w:val="00583674"/>
    <w:rsid w:val="00583C29"/>
    <w:rsid w:val="005847BF"/>
    <w:rsid w:val="0058630E"/>
    <w:rsid w:val="005863A5"/>
    <w:rsid w:val="0058660B"/>
    <w:rsid w:val="00586F17"/>
    <w:rsid w:val="005901D1"/>
    <w:rsid w:val="00590CD7"/>
    <w:rsid w:val="0059146F"/>
    <w:rsid w:val="005924C0"/>
    <w:rsid w:val="00592B81"/>
    <w:rsid w:val="00593D01"/>
    <w:rsid w:val="00593DE2"/>
    <w:rsid w:val="00593DFF"/>
    <w:rsid w:val="0059496D"/>
    <w:rsid w:val="00596860"/>
    <w:rsid w:val="00597653"/>
    <w:rsid w:val="0059796B"/>
    <w:rsid w:val="005A02F2"/>
    <w:rsid w:val="005A0389"/>
    <w:rsid w:val="005A055F"/>
    <w:rsid w:val="005A0B5A"/>
    <w:rsid w:val="005A1D77"/>
    <w:rsid w:val="005A3223"/>
    <w:rsid w:val="005A3732"/>
    <w:rsid w:val="005A448C"/>
    <w:rsid w:val="005A60D4"/>
    <w:rsid w:val="005A7125"/>
    <w:rsid w:val="005B05A9"/>
    <w:rsid w:val="005B0915"/>
    <w:rsid w:val="005B1232"/>
    <w:rsid w:val="005B18D9"/>
    <w:rsid w:val="005B2868"/>
    <w:rsid w:val="005B34D8"/>
    <w:rsid w:val="005B651C"/>
    <w:rsid w:val="005B6646"/>
    <w:rsid w:val="005B6694"/>
    <w:rsid w:val="005B705A"/>
    <w:rsid w:val="005C0659"/>
    <w:rsid w:val="005C0930"/>
    <w:rsid w:val="005C0D78"/>
    <w:rsid w:val="005C0FC9"/>
    <w:rsid w:val="005C2931"/>
    <w:rsid w:val="005C32F5"/>
    <w:rsid w:val="005C52C8"/>
    <w:rsid w:val="005C5A81"/>
    <w:rsid w:val="005C6769"/>
    <w:rsid w:val="005C6EBE"/>
    <w:rsid w:val="005C78BD"/>
    <w:rsid w:val="005D0069"/>
    <w:rsid w:val="005D068D"/>
    <w:rsid w:val="005D0D4A"/>
    <w:rsid w:val="005D1870"/>
    <w:rsid w:val="005D3630"/>
    <w:rsid w:val="005D56EE"/>
    <w:rsid w:val="005D6446"/>
    <w:rsid w:val="005D76C4"/>
    <w:rsid w:val="005D7E77"/>
    <w:rsid w:val="005E0231"/>
    <w:rsid w:val="005E0478"/>
    <w:rsid w:val="005E0C8A"/>
    <w:rsid w:val="005E1873"/>
    <w:rsid w:val="005E1CFE"/>
    <w:rsid w:val="005E3827"/>
    <w:rsid w:val="005E4028"/>
    <w:rsid w:val="005E431B"/>
    <w:rsid w:val="005E51F3"/>
    <w:rsid w:val="005E566B"/>
    <w:rsid w:val="005F11C7"/>
    <w:rsid w:val="005F14F2"/>
    <w:rsid w:val="005F1AFB"/>
    <w:rsid w:val="005F2037"/>
    <w:rsid w:val="005F2419"/>
    <w:rsid w:val="005F2837"/>
    <w:rsid w:val="005F30F9"/>
    <w:rsid w:val="005F4009"/>
    <w:rsid w:val="005F4E8C"/>
    <w:rsid w:val="005F596C"/>
    <w:rsid w:val="005F5A6F"/>
    <w:rsid w:val="005F71B4"/>
    <w:rsid w:val="005F76EC"/>
    <w:rsid w:val="00600A50"/>
    <w:rsid w:val="006025D4"/>
    <w:rsid w:val="006039AA"/>
    <w:rsid w:val="00604337"/>
    <w:rsid w:val="00605A18"/>
    <w:rsid w:val="00605C62"/>
    <w:rsid w:val="0060660D"/>
    <w:rsid w:val="00606722"/>
    <w:rsid w:val="00607B72"/>
    <w:rsid w:val="00611566"/>
    <w:rsid w:val="00611C32"/>
    <w:rsid w:val="00612140"/>
    <w:rsid w:val="0061328E"/>
    <w:rsid w:val="0061391E"/>
    <w:rsid w:val="006146CF"/>
    <w:rsid w:val="00615DF6"/>
    <w:rsid w:val="00616FE5"/>
    <w:rsid w:val="00617799"/>
    <w:rsid w:val="00617C52"/>
    <w:rsid w:val="006200C1"/>
    <w:rsid w:val="00620762"/>
    <w:rsid w:val="00622E1A"/>
    <w:rsid w:val="00623161"/>
    <w:rsid w:val="00623789"/>
    <w:rsid w:val="006238DE"/>
    <w:rsid w:val="00623B48"/>
    <w:rsid w:val="00624798"/>
    <w:rsid w:val="0062658E"/>
    <w:rsid w:val="006265AA"/>
    <w:rsid w:val="0062760B"/>
    <w:rsid w:val="006315EB"/>
    <w:rsid w:val="0063292C"/>
    <w:rsid w:val="0063293A"/>
    <w:rsid w:val="00632BD8"/>
    <w:rsid w:val="00633931"/>
    <w:rsid w:val="00634026"/>
    <w:rsid w:val="00634CEF"/>
    <w:rsid w:val="00636E70"/>
    <w:rsid w:val="00636EE6"/>
    <w:rsid w:val="006371E4"/>
    <w:rsid w:val="006376A2"/>
    <w:rsid w:val="0064041A"/>
    <w:rsid w:val="00640711"/>
    <w:rsid w:val="006411D5"/>
    <w:rsid w:val="006412FB"/>
    <w:rsid w:val="006414E1"/>
    <w:rsid w:val="006421AF"/>
    <w:rsid w:val="00642606"/>
    <w:rsid w:val="00643417"/>
    <w:rsid w:val="006446AB"/>
    <w:rsid w:val="00644E87"/>
    <w:rsid w:val="00646C53"/>
    <w:rsid w:val="00646D77"/>
    <w:rsid w:val="00646EB8"/>
    <w:rsid w:val="0064712E"/>
    <w:rsid w:val="006472D2"/>
    <w:rsid w:val="00650733"/>
    <w:rsid w:val="00651192"/>
    <w:rsid w:val="006515C8"/>
    <w:rsid w:val="00651AAB"/>
    <w:rsid w:val="00651F94"/>
    <w:rsid w:val="0065303F"/>
    <w:rsid w:val="006530AA"/>
    <w:rsid w:val="00656467"/>
    <w:rsid w:val="006567F6"/>
    <w:rsid w:val="00656818"/>
    <w:rsid w:val="00656D67"/>
    <w:rsid w:val="00657C1E"/>
    <w:rsid w:val="00660AB5"/>
    <w:rsid w:val="00660C8F"/>
    <w:rsid w:val="00660FC8"/>
    <w:rsid w:val="006615B7"/>
    <w:rsid w:val="00661F35"/>
    <w:rsid w:val="006632AE"/>
    <w:rsid w:val="00663525"/>
    <w:rsid w:val="006636B6"/>
    <w:rsid w:val="0066625C"/>
    <w:rsid w:val="00666915"/>
    <w:rsid w:val="00667667"/>
    <w:rsid w:val="00667BC8"/>
    <w:rsid w:val="006720C3"/>
    <w:rsid w:val="00672C5E"/>
    <w:rsid w:val="00674CAB"/>
    <w:rsid w:val="006752FD"/>
    <w:rsid w:val="00675E9B"/>
    <w:rsid w:val="00677A9D"/>
    <w:rsid w:val="00677BB8"/>
    <w:rsid w:val="0068067C"/>
    <w:rsid w:val="00680FD6"/>
    <w:rsid w:val="00681450"/>
    <w:rsid w:val="00681B03"/>
    <w:rsid w:val="00681B62"/>
    <w:rsid w:val="0068331C"/>
    <w:rsid w:val="00683C17"/>
    <w:rsid w:val="00683C50"/>
    <w:rsid w:val="00683ED1"/>
    <w:rsid w:val="00684DAF"/>
    <w:rsid w:val="00685083"/>
    <w:rsid w:val="006859FC"/>
    <w:rsid w:val="006873FE"/>
    <w:rsid w:val="006904DE"/>
    <w:rsid w:val="00690975"/>
    <w:rsid w:val="00690FBE"/>
    <w:rsid w:val="006927E9"/>
    <w:rsid w:val="00692879"/>
    <w:rsid w:val="006936FC"/>
    <w:rsid w:val="0069570F"/>
    <w:rsid w:val="00695CDC"/>
    <w:rsid w:val="00697D8E"/>
    <w:rsid w:val="006A014B"/>
    <w:rsid w:val="006A04E4"/>
    <w:rsid w:val="006A0541"/>
    <w:rsid w:val="006A18B1"/>
    <w:rsid w:val="006A364A"/>
    <w:rsid w:val="006A489D"/>
    <w:rsid w:val="006B04EB"/>
    <w:rsid w:val="006B1491"/>
    <w:rsid w:val="006C2B93"/>
    <w:rsid w:val="006C3245"/>
    <w:rsid w:val="006C359D"/>
    <w:rsid w:val="006C43A6"/>
    <w:rsid w:val="006C57EB"/>
    <w:rsid w:val="006C71E8"/>
    <w:rsid w:val="006C7A66"/>
    <w:rsid w:val="006C7E31"/>
    <w:rsid w:val="006D04FE"/>
    <w:rsid w:val="006D183B"/>
    <w:rsid w:val="006D1B74"/>
    <w:rsid w:val="006D1E24"/>
    <w:rsid w:val="006D231C"/>
    <w:rsid w:val="006D30A9"/>
    <w:rsid w:val="006D333D"/>
    <w:rsid w:val="006D433E"/>
    <w:rsid w:val="006D6322"/>
    <w:rsid w:val="006D7D23"/>
    <w:rsid w:val="006D7D31"/>
    <w:rsid w:val="006E0432"/>
    <w:rsid w:val="006E0A40"/>
    <w:rsid w:val="006E1F1F"/>
    <w:rsid w:val="006E43AC"/>
    <w:rsid w:val="006E52C4"/>
    <w:rsid w:val="006E618D"/>
    <w:rsid w:val="006E6A9C"/>
    <w:rsid w:val="006F0BD8"/>
    <w:rsid w:val="006F12A8"/>
    <w:rsid w:val="006F13B1"/>
    <w:rsid w:val="006F1FA3"/>
    <w:rsid w:val="006F2AAC"/>
    <w:rsid w:val="006F3212"/>
    <w:rsid w:val="006F4FC0"/>
    <w:rsid w:val="006F7B29"/>
    <w:rsid w:val="007004C2"/>
    <w:rsid w:val="00702D2C"/>
    <w:rsid w:val="00702D56"/>
    <w:rsid w:val="007031EF"/>
    <w:rsid w:val="007042F5"/>
    <w:rsid w:val="0070544D"/>
    <w:rsid w:val="00705734"/>
    <w:rsid w:val="007063DC"/>
    <w:rsid w:val="00707D1D"/>
    <w:rsid w:val="00711754"/>
    <w:rsid w:val="0071199A"/>
    <w:rsid w:val="00711CED"/>
    <w:rsid w:val="00712019"/>
    <w:rsid w:val="00715CF2"/>
    <w:rsid w:val="0071660D"/>
    <w:rsid w:val="00716D58"/>
    <w:rsid w:val="0071717A"/>
    <w:rsid w:val="00717BE5"/>
    <w:rsid w:val="007200B7"/>
    <w:rsid w:val="00721362"/>
    <w:rsid w:val="007214FE"/>
    <w:rsid w:val="00721A75"/>
    <w:rsid w:val="007239A5"/>
    <w:rsid w:val="00725A9B"/>
    <w:rsid w:val="00725B91"/>
    <w:rsid w:val="00725C38"/>
    <w:rsid w:val="00726E5F"/>
    <w:rsid w:val="00727602"/>
    <w:rsid w:val="00731598"/>
    <w:rsid w:val="00731BBF"/>
    <w:rsid w:val="007325B2"/>
    <w:rsid w:val="00732D26"/>
    <w:rsid w:val="007331A2"/>
    <w:rsid w:val="00733B68"/>
    <w:rsid w:val="00733D9A"/>
    <w:rsid w:val="00733E14"/>
    <w:rsid w:val="00734A5B"/>
    <w:rsid w:val="00734C07"/>
    <w:rsid w:val="00734D40"/>
    <w:rsid w:val="00734E3E"/>
    <w:rsid w:val="00735095"/>
    <w:rsid w:val="007408AA"/>
    <w:rsid w:val="00742247"/>
    <w:rsid w:val="00742A25"/>
    <w:rsid w:val="00743560"/>
    <w:rsid w:val="0074385F"/>
    <w:rsid w:val="00744742"/>
    <w:rsid w:val="00744E76"/>
    <w:rsid w:val="00745A5D"/>
    <w:rsid w:val="007464F1"/>
    <w:rsid w:val="00746962"/>
    <w:rsid w:val="00746F32"/>
    <w:rsid w:val="00747986"/>
    <w:rsid w:val="00747B1C"/>
    <w:rsid w:val="0075088D"/>
    <w:rsid w:val="00750CE7"/>
    <w:rsid w:val="007511B4"/>
    <w:rsid w:val="007516DE"/>
    <w:rsid w:val="0075234F"/>
    <w:rsid w:val="007533DC"/>
    <w:rsid w:val="00753482"/>
    <w:rsid w:val="00753BF7"/>
    <w:rsid w:val="00754962"/>
    <w:rsid w:val="0075589F"/>
    <w:rsid w:val="00756CBB"/>
    <w:rsid w:val="00757D40"/>
    <w:rsid w:val="00761EF2"/>
    <w:rsid w:val="00763705"/>
    <w:rsid w:val="007639BD"/>
    <w:rsid w:val="00764389"/>
    <w:rsid w:val="007648F6"/>
    <w:rsid w:val="00764FCD"/>
    <w:rsid w:val="00765A74"/>
    <w:rsid w:val="00765BA8"/>
    <w:rsid w:val="007669D4"/>
    <w:rsid w:val="007704CB"/>
    <w:rsid w:val="00770A84"/>
    <w:rsid w:val="00771825"/>
    <w:rsid w:val="00772E0E"/>
    <w:rsid w:val="00776127"/>
    <w:rsid w:val="00776135"/>
    <w:rsid w:val="007805B2"/>
    <w:rsid w:val="0078196E"/>
    <w:rsid w:val="00781F0F"/>
    <w:rsid w:val="0078214C"/>
    <w:rsid w:val="007832CB"/>
    <w:rsid w:val="00783E45"/>
    <w:rsid w:val="007847FE"/>
    <w:rsid w:val="00784DC4"/>
    <w:rsid w:val="00787213"/>
    <w:rsid w:val="0078727C"/>
    <w:rsid w:val="00793328"/>
    <w:rsid w:val="007934C8"/>
    <w:rsid w:val="007935A7"/>
    <w:rsid w:val="00793E68"/>
    <w:rsid w:val="00793F9F"/>
    <w:rsid w:val="0079493F"/>
    <w:rsid w:val="0079584B"/>
    <w:rsid w:val="00795A71"/>
    <w:rsid w:val="00796008"/>
    <w:rsid w:val="00797418"/>
    <w:rsid w:val="007A1C1A"/>
    <w:rsid w:val="007A25A4"/>
    <w:rsid w:val="007A4B1A"/>
    <w:rsid w:val="007A59B6"/>
    <w:rsid w:val="007A5BB5"/>
    <w:rsid w:val="007A6354"/>
    <w:rsid w:val="007A6B98"/>
    <w:rsid w:val="007A6C7D"/>
    <w:rsid w:val="007A7395"/>
    <w:rsid w:val="007A7B3A"/>
    <w:rsid w:val="007B19D4"/>
    <w:rsid w:val="007B2D9C"/>
    <w:rsid w:val="007B4922"/>
    <w:rsid w:val="007B506D"/>
    <w:rsid w:val="007B62F1"/>
    <w:rsid w:val="007B683D"/>
    <w:rsid w:val="007B68B7"/>
    <w:rsid w:val="007B73D3"/>
    <w:rsid w:val="007B7782"/>
    <w:rsid w:val="007C095F"/>
    <w:rsid w:val="007C0EF6"/>
    <w:rsid w:val="007C126F"/>
    <w:rsid w:val="007C39D4"/>
    <w:rsid w:val="007C3A74"/>
    <w:rsid w:val="007C4240"/>
    <w:rsid w:val="007C5279"/>
    <w:rsid w:val="007C53C5"/>
    <w:rsid w:val="007C5546"/>
    <w:rsid w:val="007C590A"/>
    <w:rsid w:val="007C5C09"/>
    <w:rsid w:val="007C74BA"/>
    <w:rsid w:val="007D157B"/>
    <w:rsid w:val="007D20B7"/>
    <w:rsid w:val="007D20ED"/>
    <w:rsid w:val="007D352B"/>
    <w:rsid w:val="007D3A43"/>
    <w:rsid w:val="007D42BB"/>
    <w:rsid w:val="007D4302"/>
    <w:rsid w:val="007D4384"/>
    <w:rsid w:val="007D589B"/>
    <w:rsid w:val="007D6AD0"/>
    <w:rsid w:val="007D6F9E"/>
    <w:rsid w:val="007D73D2"/>
    <w:rsid w:val="007D7863"/>
    <w:rsid w:val="007E08C9"/>
    <w:rsid w:val="007E08DE"/>
    <w:rsid w:val="007E14D7"/>
    <w:rsid w:val="007E3E48"/>
    <w:rsid w:val="007E4239"/>
    <w:rsid w:val="007E42DF"/>
    <w:rsid w:val="007E439F"/>
    <w:rsid w:val="007E455A"/>
    <w:rsid w:val="007E4A3F"/>
    <w:rsid w:val="007E584A"/>
    <w:rsid w:val="007E5A87"/>
    <w:rsid w:val="007E6CCB"/>
    <w:rsid w:val="007F00DF"/>
    <w:rsid w:val="007F02B6"/>
    <w:rsid w:val="007F0F51"/>
    <w:rsid w:val="007F1015"/>
    <w:rsid w:val="007F122D"/>
    <w:rsid w:val="007F2205"/>
    <w:rsid w:val="007F2671"/>
    <w:rsid w:val="007F274A"/>
    <w:rsid w:val="007F41E6"/>
    <w:rsid w:val="007F4860"/>
    <w:rsid w:val="007F4B04"/>
    <w:rsid w:val="007F7263"/>
    <w:rsid w:val="007F79E8"/>
    <w:rsid w:val="007F7A0E"/>
    <w:rsid w:val="007F7DBD"/>
    <w:rsid w:val="00801880"/>
    <w:rsid w:val="008028A4"/>
    <w:rsid w:val="00803A98"/>
    <w:rsid w:val="00803D3A"/>
    <w:rsid w:val="00803FFD"/>
    <w:rsid w:val="008040C0"/>
    <w:rsid w:val="008047CD"/>
    <w:rsid w:val="00806524"/>
    <w:rsid w:val="008069E1"/>
    <w:rsid w:val="00806C25"/>
    <w:rsid w:val="00807C22"/>
    <w:rsid w:val="00812842"/>
    <w:rsid w:val="0081452D"/>
    <w:rsid w:val="00815AC2"/>
    <w:rsid w:val="0081600D"/>
    <w:rsid w:val="00816515"/>
    <w:rsid w:val="008171D0"/>
    <w:rsid w:val="008176B8"/>
    <w:rsid w:val="00820793"/>
    <w:rsid w:val="00820FD8"/>
    <w:rsid w:val="00821C75"/>
    <w:rsid w:val="00823E70"/>
    <w:rsid w:val="00823EA6"/>
    <w:rsid w:val="00824E55"/>
    <w:rsid w:val="008250AF"/>
    <w:rsid w:val="00825697"/>
    <w:rsid w:val="00827535"/>
    <w:rsid w:val="00830C98"/>
    <w:rsid w:val="00831088"/>
    <w:rsid w:val="00831345"/>
    <w:rsid w:val="00832EFA"/>
    <w:rsid w:val="008338D4"/>
    <w:rsid w:val="008340CB"/>
    <w:rsid w:val="008343E3"/>
    <w:rsid w:val="00834649"/>
    <w:rsid w:val="008346FA"/>
    <w:rsid w:val="00835054"/>
    <w:rsid w:val="00835649"/>
    <w:rsid w:val="00835D17"/>
    <w:rsid w:val="00836413"/>
    <w:rsid w:val="00837366"/>
    <w:rsid w:val="008376A5"/>
    <w:rsid w:val="008401E2"/>
    <w:rsid w:val="0084078C"/>
    <w:rsid w:val="008410CA"/>
    <w:rsid w:val="008418C4"/>
    <w:rsid w:val="00842147"/>
    <w:rsid w:val="0084271F"/>
    <w:rsid w:val="008430A2"/>
    <w:rsid w:val="0084403D"/>
    <w:rsid w:val="0084457C"/>
    <w:rsid w:val="00845057"/>
    <w:rsid w:val="00846E07"/>
    <w:rsid w:val="008473DB"/>
    <w:rsid w:val="008474A2"/>
    <w:rsid w:val="0084799A"/>
    <w:rsid w:val="00847C68"/>
    <w:rsid w:val="008524FC"/>
    <w:rsid w:val="00852A5B"/>
    <w:rsid w:val="00852D39"/>
    <w:rsid w:val="00853978"/>
    <w:rsid w:val="00854C37"/>
    <w:rsid w:val="00855D18"/>
    <w:rsid w:val="00855D5A"/>
    <w:rsid w:val="00856D25"/>
    <w:rsid w:val="0085724C"/>
    <w:rsid w:val="00861375"/>
    <w:rsid w:val="008614F2"/>
    <w:rsid w:val="00862C99"/>
    <w:rsid w:val="00862D87"/>
    <w:rsid w:val="00864844"/>
    <w:rsid w:val="00866E76"/>
    <w:rsid w:val="00870AEC"/>
    <w:rsid w:val="00870D0C"/>
    <w:rsid w:val="008712F8"/>
    <w:rsid w:val="00871B0D"/>
    <w:rsid w:val="00872867"/>
    <w:rsid w:val="00873F5C"/>
    <w:rsid w:val="00875E57"/>
    <w:rsid w:val="00876355"/>
    <w:rsid w:val="008768CA"/>
    <w:rsid w:val="0087694A"/>
    <w:rsid w:val="00877371"/>
    <w:rsid w:val="00877574"/>
    <w:rsid w:val="008778B5"/>
    <w:rsid w:val="00877F5A"/>
    <w:rsid w:val="008803C0"/>
    <w:rsid w:val="00880559"/>
    <w:rsid w:val="00881CF3"/>
    <w:rsid w:val="00881DF1"/>
    <w:rsid w:val="00882561"/>
    <w:rsid w:val="00882FCA"/>
    <w:rsid w:val="00883F19"/>
    <w:rsid w:val="0088663B"/>
    <w:rsid w:val="00886D24"/>
    <w:rsid w:val="008879C0"/>
    <w:rsid w:val="00894C80"/>
    <w:rsid w:val="00896279"/>
    <w:rsid w:val="0089631F"/>
    <w:rsid w:val="00896515"/>
    <w:rsid w:val="008A0506"/>
    <w:rsid w:val="008A06BE"/>
    <w:rsid w:val="008A3B1C"/>
    <w:rsid w:val="008A3C01"/>
    <w:rsid w:val="008A6044"/>
    <w:rsid w:val="008B0B35"/>
    <w:rsid w:val="008B1BEE"/>
    <w:rsid w:val="008B29C0"/>
    <w:rsid w:val="008B2E6F"/>
    <w:rsid w:val="008B3EE5"/>
    <w:rsid w:val="008B3F8E"/>
    <w:rsid w:val="008B48E1"/>
    <w:rsid w:val="008B498A"/>
    <w:rsid w:val="008B5838"/>
    <w:rsid w:val="008B6013"/>
    <w:rsid w:val="008B78FD"/>
    <w:rsid w:val="008C0600"/>
    <w:rsid w:val="008C4B29"/>
    <w:rsid w:val="008C4CE8"/>
    <w:rsid w:val="008C60BD"/>
    <w:rsid w:val="008C6F39"/>
    <w:rsid w:val="008D2D18"/>
    <w:rsid w:val="008D433A"/>
    <w:rsid w:val="008D575F"/>
    <w:rsid w:val="008D5E70"/>
    <w:rsid w:val="008D6375"/>
    <w:rsid w:val="008D7600"/>
    <w:rsid w:val="008E098D"/>
    <w:rsid w:val="008E0D52"/>
    <w:rsid w:val="008E3F66"/>
    <w:rsid w:val="008E46A9"/>
    <w:rsid w:val="008E5C41"/>
    <w:rsid w:val="008E735C"/>
    <w:rsid w:val="008F08D1"/>
    <w:rsid w:val="008F1C1B"/>
    <w:rsid w:val="008F1FDD"/>
    <w:rsid w:val="008F35B1"/>
    <w:rsid w:val="008F56A0"/>
    <w:rsid w:val="008F56E2"/>
    <w:rsid w:val="008F5E56"/>
    <w:rsid w:val="008F604C"/>
    <w:rsid w:val="008F7A95"/>
    <w:rsid w:val="008F7B39"/>
    <w:rsid w:val="00900782"/>
    <w:rsid w:val="00901081"/>
    <w:rsid w:val="009025E6"/>
    <w:rsid w:val="0090271F"/>
    <w:rsid w:val="00902A96"/>
    <w:rsid w:val="009049C2"/>
    <w:rsid w:val="00904F33"/>
    <w:rsid w:val="00905A30"/>
    <w:rsid w:val="00905E23"/>
    <w:rsid w:val="00910049"/>
    <w:rsid w:val="00910708"/>
    <w:rsid w:val="00910EB4"/>
    <w:rsid w:val="00911090"/>
    <w:rsid w:val="0091317F"/>
    <w:rsid w:val="009140BA"/>
    <w:rsid w:val="00914E11"/>
    <w:rsid w:val="00915010"/>
    <w:rsid w:val="009164E5"/>
    <w:rsid w:val="009165A5"/>
    <w:rsid w:val="00917CA5"/>
    <w:rsid w:val="009207A5"/>
    <w:rsid w:val="00920C0E"/>
    <w:rsid w:val="00920F0E"/>
    <w:rsid w:val="009222E2"/>
    <w:rsid w:val="00922778"/>
    <w:rsid w:val="00923B9F"/>
    <w:rsid w:val="009254EA"/>
    <w:rsid w:val="009265A4"/>
    <w:rsid w:val="009266DC"/>
    <w:rsid w:val="00931243"/>
    <w:rsid w:val="009332C8"/>
    <w:rsid w:val="009342D8"/>
    <w:rsid w:val="00935AD6"/>
    <w:rsid w:val="00936A2F"/>
    <w:rsid w:val="00936FFC"/>
    <w:rsid w:val="0093787E"/>
    <w:rsid w:val="00937A44"/>
    <w:rsid w:val="00941649"/>
    <w:rsid w:val="009416B5"/>
    <w:rsid w:val="00942469"/>
    <w:rsid w:val="00942EC2"/>
    <w:rsid w:val="00943145"/>
    <w:rsid w:val="00943B6D"/>
    <w:rsid w:val="0094462F"/>
    <w:rsid w:val="00944BB6"/>
    <w:rsid w:val="009451A2"/>
    <w:rsid w:val="00945637"/>
    <w:rsid w:val="00947224"/>
    <w:rsid w:val="00952216"/>
    <w:rsid w:val="00952560"/>
    <w:rsid w:val="00952B52"/>
    <w:rsid w:val="00952D86"/>
    <w:rsid w:val="00953C8D"/>
    <w:rsid w:val="00954F6C"/>
    <w:rsid w:val="009561FE"/>
    <w:rsid w:val="00956674"/>
    <w:rsid w:val="00956731"/>
    <w:rsid w:val="00956BD3"/>
    <w:rsid w:val="0095771D"/>
    <w:rsid w:val="009606E8"/>
    <w:rsid w:val="00961B32"/>
    <w:rsid w:val="00962823"/>
    <w:rsid w:val="009638AB"/>
    <w:rsid w:val="009639D3"/>
    <w:rsid w:val="0096412C"/>
    <w:rsid w:val="00964CFA"/>
    <w:rsid w:val="0096552D"/>
    <w:rsid w:val="00965EDE"/>
    <w:rsid w:val="00967F3D"/>
    <w:rsid w:val="00967FAE"/>
    <w:rsid w:val="0097124C"/>
    <w:rsid w:val="009713F7"/>
    <w:rsid w:val="0097184A"/>
    <w:rsid w:val="009718AE"/>
    <w:rsid w:val="00971C47"/>
    <w:rsid w:val="00971D97"/>
    <w:rsid w:val="009735D6"/>
    <w:rsid w:val="00973615"/>
    <w:rsid w:val="00974BB0"/>
    <w:rsid w:val="009775EE"/>
    <w:rsid w:val="0098050D"/>
    <w:rsid w:val="0098289C"/>
    <w:rsid w:val="009844A3"/>
    <w:rsid w:val="00984571"/>
    <w:rsid w:val="0098476E"/>
    <w:rsid w:val="00984BDF"/>
    <w:rsid w:val="00985106"/>
    <w:rsid w:val="00985642"/>
    <w:rsid w:val="00986D8E"/>
    <w:rsid w:val="009875A5"/>
    <w:rsid w:val="00987B0E"/>
    <w:rsid w:val="0099180C"/>
    <w:rsid w:val="00993BBC"/>
    <w:rsid w:val="00995BAC"/>
    <w:rsid w:val="00997D92"/>
    <w:rsid w:val="009A1365"/>
    <w:rsid w:val="009A3390"/>
    <w:rsid w:val="009A348F"/>
    <w:rsid w:val="009A3AC7"/>
    <w:rsid w:val="009A4FD4"/>
    <w:rsid w:val="009A6499"/>
    <w:rsid w:val="009A76D3"/>
    <w:rsid w:val="009B2C2F"/>
    <w:rsid w:val="009B5653"/>
    <w:rsid w:val="009B6611"/>
    <w:rsid w:val="009B7F71"/>
    <w:rsid w:val="009C0AAF"/>
    <w:rsid w:val="009C1096"/>
    <w:rsid w:val="009C259E"/>
    <w:rsid w:val="009C34BF"/>
    <w:rsid w:val="009C3DD6"/>
    <w:rsid w:val="009C4D67"/>
    <w:rsid w:val="009C55E8"/>
    <w:rsid w:val="009C74B3"/>
    <w:rsid w:val="009D1F6C"/>
    <w:rsid w:val="009D43C3"/>
    <w:rsid w:val="009D4A73"/>
    <w:rsid w:val="009D629E"/>
    <w:rsid w:val="009D7360"/>
    <w:rsid w:val="009E0931"/>
    <w:rsid w:val="009E4B52"/>
    <w:rsid w:val="009E51C9"/>
    <w:rsid w:val="009F04E8"/>
    <w:rsid w:val="009F056C"/>
    <w:rsid w:val="009F21AE"/>
    <w:rsid w:val="009F2E57"/>
    <w:rsid w:val="009F362B"/>
    <w:rsid w:val="009F37EC"/>
    <w:rsid w:val="009F4EC9"/>
    <w:rsid w:val="009F5912"/>
    <w:rsid w:val="009F6D42"/>
    <w:rsid w:val="00A00AA5"/>
    <w:rsid w:val="00A00DC2"/>
    <w:rsid w:val="00A01222"/>
    <w:rsid w:val="00A01BB1"/>
    <w:rsid w:val="00A027F4"/>
    <w:rsid w:val="00A0332C"/>
    <w:rsid w:val="00A041E8"/>
    <w:rsid w:val="00A04ED0"/>
    <w:rsid w:val="00A05D8E"/>
    <w:rsid w:val="00A061AC"/>
    <w:rsid w:val="00A06B0E"/>
    <w:rsid w:val="00A07A2A"/>
    <w:rsid w:val="00A10F02"/>
    <w:rsid w:val="00A113D9"/>
    <w:rsid w:val="00A12793"/>
    <w:rsid w:val="00A1295C"/>
    <w:rsid w:val="00A14914"/>
    <w:rsid w:val="00A150BA"/>
    <w:rsid w:val="00A15A0A"/>
    <w:rsid w:val="00A169DC"/>
    <w:rsid w:val="00A21424"/>
    <w:rsid w:val="00A21588"/>
    <w:rsid w:val="00A21700"/>
    <w:rsid w:val="00A23159"/>
    <w:rsid w:val="00A23987"/>
    <w:rsid w:val="00A2408B"/>
    <w:rsid w:val="00A24280"/>
    <w:rsid w:val="00A243B8"/>
    <w:rsid w:val="00A25131"/>
    <w:rsid w:val="00A25824"/>
    <w:rsid w:val="00A25A66"/>
    <w:rsid w:val="00A3023B"/>
    <w:rsid w:val="00A30EE8"/>
    <w:rsid w:val="00A30EEE"/>
    <w:rsid w:val="00A318BF"/>
    <w:rsid w:val="00A319AA"/>
    <w:rsid w:val="00A32BB7"/>
    <w:rsid w:val="00A334A1"/>
    <w:rsid w:val="00A33837"/>
    <w:rsid w:val="00A34694"/>
    <w:rsid w:val="00A35C09"/>
    <w:rsid w:val="00A36CC1"/>
    <w:rsid w:val="00A37452"/>
    <w:rsid w:val="00A4165E"/>
    <w:rsid w:val="00A41C47"/>
    <w:rsid w:val="00A4390A"/>
    <w:rsid w:val="00A43DCA"/>
    <w:rsid w:val="00A44166"/>
    <w:rsid w:val="00A44AA2"/>
    <w:rsid w:val="00A44F30"/>
    <w:rsid w:val="00A45225"/>
    <w:rsid w:val="00A45F5A"/>
    <w:rsid w:val="00A500F0"/>
    <w:rsid w:val="00A51BA2"/>
    <w:rsid w:val="00A5240C"/>
    <w:rsid w:val="00A52841"/>
    <w:rsid w:val="00A53303"/>
    <w:rsid w:val="00A53724"/>
    <w:rsid w:val="00A54186"/>
    <w:rsid w:val="00A55E74"/>
    <w:rsid w:val="00A5718E"/>
    <w:rsid w:val="00A60D40"/>
    <w:rsid w:val="00A60FA6"/>
    <w:rsid w:val="00A612BA"/>
    <w:rsid w:val="00A6131F"/>
    <w:rsid w:val="00A615DA"/>
    <w:rsid w:val="00A61780"/>
    <w:rsid w:val="00A61EC7"/>
    <w:rsid w:val="00A620C3"/>
    <w:rsid w:val="00A63CB9"/>
    <w:rsid w:val="00A64D0B"/>
    <w:rsid w:val="00A66275"/>
    <w:rsid w:val="00A667EF"/>
    <w:rsid w:val="00A66E1B"/>
    <w:rsid w:val="00A70103"/>
    <w:rsid w:val="00A70C48"/>
    <w:rsid w:val="00A738F2"/>
    <w:rsid w:val="00A74BC8"/>
    <w:rsid w:val="00A77896"/>
    <w:rsid w:val="00A77C20"/>
    <w:rsid w:val="00A77F13"/>
    <w:rsid w:val="00A8035B"/>
    <w:rsid w:val="00A8035D"/>
    <w:rsid w:val="00A806FA"/>
    <w:rsid w:val="00A819B1"/>
    <w:rsid w:val="00A82346"/>
    <w:rsid w:val="00A82E4F"/>
    <w:rsid w:val="00A837AC"/>
    <w:rsid w:val="00A83C0A"/>
    <w:rsid w:val="00A83E09"/>
    <w:rsid w:val="00A847F7"/>
    <w:rsid w:val="00A85310"/>
    <w:rsid w:val="00A87941"/>
    <w:rsid w:val="00A87A55"/>
    <w:rsid w:val="00A90053"/>
    <w:rsid w:val="00A9018D"/>
    <w:rsid w:val="00A9203C"/>
    <w:rsid w:val="00A927F0"/>
    <w:rsid w:val="00A94014"/>
    <w:rsid w:val="00A9567C"/>
    <w:rsid w:val="00A95D85"/>
    <w:rsid w:val="00A9671C"/>
    <w:rsid w:val="00A976AB"/>
    <w:rsid w:val="00AA03B1"/>
    <w:rsid w:val="00AA055B"/>
    <w:rsid w:val="00AA1CA2"/>
    <w:rsid w:val="00AA2102"/>
    <w:rsid w:val="00AA2EC0"/>
    <w:rsid w:val="00AA3750"/>
    <w:rsid w:val="00AA4B74"/>
    <w:rsid w:val="00AA4E8F"/>
    <w:rsid w:val="00AA5178"/>
    <w:rsid w:val="00AA5482"/>
    <w:rsid w:val="00AA5B03"/>
    <w:rsid w:val="00AA6781"/>
    <w:rsid w:val="00AB01AD"/>
    <w:rsid w:val="00AB0EE8"/>
    <w:rsid w:val="00AB288C"/>
    <w:rsid w:val="00AB3E3B"/>
    <w:rsid w:val="00AB4160"/>
    <w:rsid w:val="00AB4C51"/>
    <w:rsid w:val="00AB5EA8"/>
    <w:rsid w:val="00AB65EB"/>
    <w:rsid w:val="00AB7904"/>
    <w:rsid w:val="00AC03A2"/>
    <w:rsid w:val="00AC1CAD"/>
    <w:rsid w:val="00AC205B"/>
    <w:rsid w:val="00AC2104"/>
    <w:rsid w:val="00AC30E3"/>
    <w:rsid w:val="00AC4A48"/>
    <w:rsid w:val="00AC6873"/>
    <w:rsid w:val="00AC76B3"/>
    <w:rsid w:val="00AC7758"/>
    <w:rsid w:val="00AD1094"/>
    <w:rsid w:val="00AD2D06"/>
    <w:rsid w:val="00AD3281"/>
    <w:rsid w:val="00AD482B"/>
    <w:rsid w:val="00AD4E1E"/>
    <w:rsid w:val="00AD4F8F"/>
    <w:rsid w:val="00AD59DB"/>
    <w:rsid w:val="00AD6538"/>
    <w:rsid w:val="00AD69A4"/>
    <w:rsid w:val="00AD6C2A"/>
    <w:rsid w:val="00AD7CCA"/>
    <w:rsid w:val="00AE0066"/>
    <w:rsid w:val="00AE1816"/>
    <w:rsid w:val="00AE1FA0"/>
    <w:rsid w:val="00AE2186"/>
    <w:rsid w:val="00AE23B2"/>
    <w:rsid w:val="00AE23D6"/>
    <w:rsid w:val="00AE26FD"/>
    <w:rsid w:val="00AE2B99"/>
    <w:rsid w:val="00AE3ACD"/>
    <w:rsid w:val="00AE43E6"/>
    <w:rsid w:val="00AE4924"/>
    <w:rsid w:val="00AE4952"/>
    <w:rsid w:val="00AE4D66"/>
    <w:rsid w:val="00AE7519"/>
    <w:rsid w:val="00AE79DD"/>
    <w:rsid w:val="00AF0641"/>
    <w:rsid w:val="00AF091A"/>
    <w:rsid w:val="00AF14F2"/>
    <w:rsid w:val="00AF16BA"/>
    <w:rsid w:val="00AF6AC6"/>
    <w:rsid w:val="00B0021A"/>
    <w:rsid w:val="00B00AF5"/>
    <w:rsid w:val="00B01F92"/>
    <w:rsid w:val="00B03DB3"/>
    <w:rsid w:val="00B04AEC"/>
    <w:rsid w:val="00B05629"/>
    <w:rsid w:val="00B05E1E"/>
    <w:rsid w:val="00B07ACF"/>
    <w:rsid w:val="00B07FDE"/>
    <w:rsid w:val="00B1181A"/>
    <w:rsid w:val="00B11A06"/>
    <w:rsid w:val="00B12217"/>
    <w:rsid w:val="00B12C1A"/>
    <w:rsid w:val="00B1335E"/>
    <w:rsid w:val="00B13C6B"/>
    <w:rsid w:val="00B1463C"/>
    <w:rsid w:val="00B15449"/>
    <w:rsid w:val="00B159D3"/>
    <w:rsid w:val="00B16021"/>
    <w:rsid w:val="00B167B0"/>
    <w:rsid w:val="00B176DC"/>
    <w:rsid w:val="00B2235D"/>
    <w:rsid w:val="00B25551"/>
    <w:rsid w:val="00B25E3B"/>
    <w:rsid w:val="00B26711"/>
    <w:rsid w:val="00B3075E"/>
    <w:rsid w:val="00B31AA3"/>
    <w:rsid w:val="00B31C8D"/>
    <w:rsid w:val="00B32436"/>
    <w:rsid w:val="00B330AB"/>
    <w:rsid w:val="00B3311F"/>
    <w:rsid w:val="00B3457B"/>
    <w:rsid w:val="00B34E2B"/>
    <w:rsid w:val="00B35B30"/>
    <w:rsid w:val="00B37066"/>
    <w:rsid w:val="00B413E2"/>
    <w:rsid w:val="00B44002"/>
    <w:rsid w:val="00B4479D"/>
    <w:rsid w:val="00B45522"/>
    <w:rsid w:val="00B4695F"/>
    <w:rsid w:val="00B4774E"/>
    <w:rsid w:val="00B47B4C"/>
    <w:rsid w:val="00B501B8"/>
    <w:rsid w:val="00B5023B"/>
    <w:rsid w:val="00B50857"/>
    <w:rsid w:val="00B50A56"/>
    <w:rsid w:val="00B5246D"/>
    <w:rsid w:val="00B52495"/>
    <w:rsid w:val="00B54A56"/>
    <w:rsid w:val="00B558CE"/>
    <w:rsid w:val="00B558E9"/>
    <w:rsid w:val="00B573A0"/>
    <w:rsid w:val="00B60C25"/>
    <w:rsid w:val="00B60E2C"/>
    <w:rsid w:val="00B62209"/>
    <w:rsid w:val="00B62ADC"/>
    <w:rsid w:val="00B62DEE"/>
    <w:rsid w:val="00B62FC9"/>
    <w:rsid w:val="00B6342C"/>
    <w:rsid w:val="00B6400F"/>
    <w:rsid w:val="00B64415"/>
    <w:rsid w:val="00B67516"/>
    <w:rsid w:val="00B67FC5"/>
    <w:rsid w:val="00B7015E"/>
    <w:rsid w:val="00B704B9"/>
    <w:rsid w:val="00B7082F"/>
    <w:rsid w:val="00B70EB8"/>
    <w:rsid w:val="00B712EF"/>
    <w:rsid w:val="00B73F92"/>
    <w:rsid w:val="00B74201"/>
    <w:rsid w:val="00B74F24"/>
    <w:rsid w:val="00B775C3"/>
    <w:rsid w:val="00B77926"/>
    <w:rsid w:val="00B77D03"/>
    <w:rsid w:val="00B80687"/>
    <w:rsid w:val="00B80D83"/>
    <w:rsid w:val="00B81F82"/>
    <w:rsid w:val="00B82901"/>
    <w:rsid w:val="00B82F18"/>
    <w:rsid w:val="00B82F45"/>
    <w:rsid w:val="00B83185"/>
    <w:rsid w:val="00B836B3"/>
    <w:rsid w:val="00B83917"/>
    <w:rsid w:val="00B846AE"/>
    <w:rsid w:val="00B84CE3"/>
    <w:rsid w:val="00B85130"/>
    <w:rsid w:val="00B8554A"/>
    <w:rsid w:val="00B86B1C"/>
    <w:rsid w:val="00B86F16"/>
    <w:rsid w:val="00B9006E"/>
    <w:rsid w:val="00B90FAF"/>
    <w:rsid w:val="00B9210C"/>
    <w:rsid w:val="00B92629"/>
    <w:rsid w:val="00B956DA"/>
    <w:rsid w:val="00B97C27"/>
    <w:rsid w:val="00BA0F1F"/>
    <w:rsid w:val="00BA2519"/>
    <w:rsid w:val="00BA2E22"/>
    <w:rsid w:val="00BA319F"/>
    <w:rsid w:val="00BA3CDE"/>
    <w:rsid w:val="00BA4147"/>
    <w:rsid w:val="00BA5B5E"/>
    <w:rsid w:val="00BA5DDE"/>
    <w:rsid w:val="00BA66D4"/>
    <w:rsid w:val="00BA673B"/>
    <w:rsid w:val="00BA6E05"/>
    <w:rsid w:val="00BA79DD"/>
    <w:rsid w:val="00BB00A6"/>
    <w:rsid w:val="00BB013F"/>
    <w:rsid w:val="00BB05BD"/>
    <w:rsid w:val="00BB11E3"/>
    <w:rsid w:val="00BB3DC6"/>
    <w:rsid w:val="00BB58EC"/>
    <w:rsid w:val="00BB78E4"/>
    <w:rsid w:val="00BC01C8"/>
    <w:rsid w:val="00BC03A0"/>
    <w:rsid w:val="00BC143D"/>
    <w:rsid w:val="00BC490B"/>
    <w:rsid w:val="00BC4E5B"/>
    <w:rsid w:val="00BC5769"/>
    <w:rsid w:val="00BC7647"/>
    <w:rsid w:val="00BC7BEA"/>
    <w:rsid w:val="00BD1015"/>
    <w:rsid w:val="00BD1BB2"/>
    <w:rsid w:val="00BD1DF3"/>
    <w:rsid w:val="00BD2981"/>
    <w:rsid w:val="00BD4231"/>
    <w:rsid w:val="00BD42BC"/>
    <w:rsid w:val="00BD44AA"/>
    <w:rsid w:val="00BD4834"/>
    <w:rsid w:val="00BD4919"/>
    <w:rsid w:val="00BD54DC"/>
    <w:rsid w:val="00BD5864"/>
    <w:rsid w:val="00BD6A99"/>
    <w:rsid w:val="00BD7295"/>
    <w:rsid w:val="00BE19EB"/>
    <w:rsid w:val="00BE3498"/>
    <w:rsid w:val="00BE3E9F"/>
    <w:rsid w:val="00BE3ECA"/>
    <w:rsid w:val="00BE4511"/>
    <w:rsid w:val="00BE5235"/>
    <w:rsid w:val="00BE557B"/>
    <w:rsid w:val="00BE616E"/>
    <w:rsid w:val="00BE68BE"/>
    <w:rsid w:val="00BF1734"/>
    <w:rsid w:val="00BF308B"/>
    <w:rsid w:val="00BF41EC"/>
    <w:rsid w:val="00BF4E0E"/>
    <w:rsid w:val="00BF4EA9"/>
    <w:rsid w:val="00BF6BFD"/>
    <w:rsid w:val="00BF755C"/>
    <w:rsid w:val="00BF77B2"/>
    <w:rsid w:val="00BF79F1"/>
    <w:rsid w:val="00C01A56"/>
    <w:rsid w:val="00C01EE0"/>
    <w:rsid w:val="00C025B4"/>
    <w:rsid w:val="00C03497"/>
    <w:rsid w:val="00C0369E"/>
    <w:rsid w:val="00C06228"/>
    <w:rsid w:val="00C06364"/>
    <w:rsid w:val="00C0767D"/>
    <w:rsid w:val="00C10EDD"/>
    <w:rsid w:val="00C11096"/>
    <w:rsid w:val="00C1156C"/>
    <w:rsid w:val="00C11681"/>
    <w:rsid w:val="00C11691"/>
    <w:rsid w:val="00C11C3B"/>
    <w:rsid w:val="00C121AC"/>
    <w:rsid w:val="00C12397"/>
    <w:rsid w:val="00C12444"/>
    <w:rsid w:val="00C127F4"/>
    <w:rsid w:val="00C15FAD"/>
    <w:rsid w:val="00C16011"/>
    <w:rsid w:val="00C1606D"/>
    <w:rsid w:val="00C17944"/>
    <w:rsid w:val="00C17F42"/>
    <w:rsid w:val="00C20D5F"/>
    <w:rsid w:val="00C2332C"/>
    <w:rsid w:val="00C31437"/>
    <w:rsid w:val="00C319F3"/>
    <w:rsid w:val="00C31DBC"/>
    <w:rsid w:val="00C33079"/>
    <w:rsid w:val="00C3479C"/>
    <w:rsid w:val="00C36412"/>
    <w:rsid w:val="00C37AFB"/>
    <w:rsid w:val="00C4005D"/>
    <w:rsid w:val="00C40BDA"/>
    <w:rsid w:val="00C40CA9"/>
    <w:rsid w:val="00C40E35"/>
    <w:rsid w:val="00C4159D"/>
    <w:rsid w:val="00C41A61"/>
    <w:rsid w:val="00C4286B"/>
    <w:rsid w:val="00C4298D"/>
    <w:rsid w:val="00C431D2"/>
    <w:rsid w:val="00C43CDF"/>
    <w:rsid w:val="00C46446"/>
    <w:rsid w:val="00C46C0C"/>
    <w:rsid w:val="00C4798D"/>
    <w:rsid w:val="00C50331"/>
    <w:rsid w:val="00C50A99"/>
    <w:rsid w:val="00C50DB2"/>
    <w:rsid w:val="00C5209D"/>
    <w:rsid w:val="00C5249E"/>
    <w:rsid w:val="00C52503"/>
    <w:rsid w:val="00C52B91"/>
    <w:rsid w:val="00C53BD7"/>
    <w:rsid w:val="00C5434A"/>
    <w:rsid w:val="00C5574D"/>
    <w:rsid w:val="00C579D5"/>
    <w:rsid w:val="00C6024F"/>
    <w:rsid w:val="00C61F07"/>
    <w:rsid w:val="00C631C3"/>
    <w:rsid w:val="00C6353F"/>
    <w:rsid w:val="00C6519A"/>
    <w:rsid w:val="00C65E0F"/>
    <w:rsid w:val="00C67D12"/>
    <w:rsid w:val="00C703AC"/>
    <w:rsid w:val="00C70F07"/>
    <w:rsid w:val="00C71360"/>
    <w:rsid w:val="00C717EC"/>
    <w:rsid w:val="00C729AD"/>
    <w:rsid w:val="00C72BBC"/>
    <w:rsid w:val="00C72F4A"/>
    <w:rsid w:val="00C73375"/>
    <w:rsid w:val="00C73803"/>
    <w:rsid w:val="00C7480D"/>
    <w:rsid w:val="00C74D1C"/>
    <w:rsid w:val="00C750D2"/>
    <w:rsid w:val="00C75154"/>
    <w:rsid w:val="00C75434"/>
    <w:rsid w:val="00C760C9"/>
    <w:rsid w:val="00C80009"/>
    <w:rsid w:val="00C80415"/>
    <w:rsid w:val="00C81FBA"/>
    <w:rsid w:val="00C83902"/>
    <w:rsid w:val="00C83B8B"/>
    <w:rsid w:val="00C84729"/>
    <w:rsid w:val="00C906B5"/>
    <w:rsid w:val="00C90C4A"/>
    <w:rsid w:val="00C91CBD"/>
    <w:rsid w:val="00C9277A"/>
    <w:rsid w:val="00C936B5"/>
    <w:rsid w:val="00C937B8"/>
    <w:rsid w:val="00C938E9"/>
    <w:rsid w:val="00C9479B"/>
    <w:rsid w:val="00C95C7F"/>
    <w:rsid w:val="00C960D5"/>
    <w:rsid w:val="00C96E8D"/>
    <w:rsid w:val="00C977CD"/>
    <w:rsid w:val="00C97C7D"/>
    <w:rsid w:val="00CA0917"/>
    <w:rsid w:val="00CA0EB3"/>
    <w:rsid w:val="00CA1E03"/>
    <w:rsid w:val="00CA3C9C"/>
    <w:rsid w:val="00CA3D0C"/>
    <w:rsid w:val="00CA3FB8"/>
    <w:rsid w:val="00CA59BE"/>
    <w:rsid w:val="00CA5D43"/>
    <w:rsid w:val="00CA62AF"/>
    <w:rsid w:val="00CA6CC5"/>
    <w:rsid w:val="00CA6F4C"/>
    <w:rsid w:val="00CB0364"/>
    <w:rsid w:val="00CB0B8C"/>
    <w:rsid w:val="00CB120A"/>
    <w:rsid w:val="00CB12EB"/>
    <w:rsid w:val="00CB24EC"/>
    <w:rsid w:val="00CB3ABC"/>
    <w:rsid w:val="00CB510F"/>
    <w:rsid w:val="00CB5CFF"/>
    <w:rsid w:val="00CB6122"/>
    <w:rsid w:val="00CB6AF0"/>
    <w:rsid w:val="00CB6F8E"/>
    <w:rsid w:val="00CB7D7C"/>
    <w:rsid w:val="00CC11D7"/>
    <w:rsid w:val="00CC122B"/>
    <w:rsid w:val="00CC168B"/>
    <w:rsid w:val="00CC2D87"/>
    <w:rsid w:val="00CC44EF"/>
    <w:rsid w:val="00CC4AF5"/>
    <w:rsid w:val="00CD000D"/>
    <w:rsid w:val="00CD01F8"/>
    <w:rsid w:val="00CD2620"/>
    <w:rsid w:val="00CD34A6"/>
    <w:rsid w:val="00CD3606"/>
    <w:rsid w:val="00CD4C7B"/>
    <w:rsid w:val="00CD63A7"/>
    <w:rsid w:val="00CD6AFE"/>
    <w:rsid w:val="00CD6C7B"/>
    <w:rsid w:val="00CE07A8"/>
    <w:rsid w:val="00CE13D2"/>
    <w:rsid w:val="00CE1414"/>
    <w:rsid w:val="00CE1422"/>
    <w:rsid w:val="00CE3415"/>
    <w:rsid w:val="00CE3A2A"/>
    <w:rsid w:val="00CE3BEF"/>
    <w:rsid w:val="00CE3D5C"/>
    <w:rsid w:val="00CE4793"/>
    <w:rsid w:val="00CE582F"/>
    <w:rsid w:val="00CF233B"/>
    <w:rsid w:val="00CF3222"/>
    <w:rsid w:val="00CF3CD6"/>
    <w:rsid w:val="00CF45BE"/>
    <w:rsid w:val="00CF47EC"/>
    <w:rsid w:val="00CF6B07"/>
    <w:rsid w:val="00CF6B19"/>
    <w:rsid w:val="00CF7566"/>
    <w:rsid w:val="00D0012D"/>
    <w:rsid w:val="00D0186E"/>
    <w:rsid w:val="00D0348B"/>
    <w:rsid w:val="00D0367E"/>
    <w:rsid w:val="00D0471F"/>
    <w:rsid w:val="00D0547A"/>
    <w:rsid w:val="00D056EA"/>
    <w:rsid w:val="00D072F9"/>
    <w:rsid w:val="00D07600"/>
    <w:rsid w:val="00D07AEB"/>
    <w:rsid w:val="00D10B27"/>
    <w:rsid w:val="00D10CEF"/>
    <w:rsid w:val="00D1302D"/>
    <w:rsid w:val="00D13D26"/>
    <w:rsid w:val="00D14570"/>
    <w:rsid w:val="00D1518C"/>
    <w:rsid w:val="00D15AA9"/>
    <w:rsid w:val="00D1732D"/>
    <w:rsid w:val="00D17DA5"/>
    <w:rsid w:val="00D17FDD"/>
    <w:rsid w:val="00D20000"/>
    <w:rsid w:val="00D20586"/>
    <w:rsid w:val="00D20D27"/>
    <w:rsid w:val="00D215AC"/>
    <w:rsid w:val="00D2263F"/>
    <w:rsid w:val="00D23369"/>
    <w:rsid w:val="00D233DD"/>
    <w:rsid w:val="00D23776"/>
    <w:rsid w:val="00D2548D"/>
    <w:rsid w:val="00D25B6D"/>
    <w:rsid w:val="00D26334"/>
    <w:rsid w:val="00D316E4"/>
    <w:rsid w:val="00D318E9"/>
    <w:rsid w:val="00D32E0F"/>
    <w:rsid w:val="00D32EF6"/>
    <w:rsid w:val="00D334AB"/>
    <w:rsid w:val="00D33A2C"/>
    <w:rsid w:val="00D34147"/>
    <w:rsid w:val="00D34B44"/>
    <w:rsid w:val="00D36592"/>
    <w:rsid w:val="00D37119"/>
    <w:rsid w:val="00D37393"/>
    <w:rsid w:val="00D373A3"/>
    <w:rsid w:val="00D3793C"/>
    <w:rsid w:val="00D37E6B"/>
    <w:rsid w:val="00D40D61"/>
    <w:rsid w:val="00D41026"/>
    <w:rsid w:val="00D41223"/>
    <w:rsid w:val="00D42574"/>
    <w:rsid w:val="00D43E61"/>
    <w:rsid w:val="00D44508"/>
    <w:rsid w:val="00D44B1F"/>
    <w:rsid w:val="00D45C52"/>
    <w:rsid w:val="00D46093"/>
    <w:rsid w:val="00D46851"/>
    <w:rsid w:val="00D47455"/>
    <w:rsid w:val="00D47AA0"/>
    <w:rsid w:val="00D515CE"/>
    <w:rsid w:val="00D52B71"/>
    <w:rsid w:val="00D52FAB"/>
    <w:rsid w:val="00D53116"/>
    <w:rsid w:val="00D53356"/>
    <w:rsid w:val="00D53428"/>
    <w:rsid w:val="00D537F6"/>
    <w:rsid w:val="00D53C68"/>
    <w:rsid w:val="00D54038"/>
    <w:rsid w:val="00D541F9"/>
    <w:rsid w:val="00D54C64"/>
    <w:rsid w:val="00D551D2"/>
    <w:rsid w:val="00D558DD"/>
    <w:rsid w:val="00D57748"/>
    <w:rsid w:val="00D57A54"/>
    <w:rsid w:val="00D60BAA"/>
    <w:rsid w:val="00D624B8"/>
    <w:rsid w:val="00D62598"/>
    <w:rsid w:val="00D62C0A"/>
    <w:rsid w:val="00D63E5E"/>
    <w:rsid w:val="00D655C5"/>
    <w:rsid w:val="00D661FC"/>
    <w:rsid w:val="00D66FBA"/>
    <w:rsid w:val="00D70794"/>
    <w:rsid w:val="00D70BFF"/>
    <w:rsid w:val="00D71CCF"/>
    <w:rsid w:val="00D71F44"/>
    <w:rsid w:val="00D738D6"/>
    <w:rsid w:val="00D74075"/>
    <w:rsid w:val="00D74193"/>
    <w:rsid w:val="00D747B1"/>
    <w:rsid w:val="00D74A1D"/>
    <w:rsid w:val="00D76883"/>
    <w:rsid w:val="00D76EE3"/>
    <w:rsid w:val="00D77957"/>
    <w:rsid w:val="00D804B7"/>
    <w:rsid w:val="00D80795"/>
    <w:rsid w:val="00D808B5"/>
    <w:rsid w:val="00D808F2"/>
    <w:rsid w:val="00D81721"/>
    <w:rsid w:val="00D81FF9"/>
    <w:rsid w:val="00D85150"/>
    <w:rsid w:val="00D85940"/>
    <w:rsid w:val="00D86DE6"/>
    <w:rsid w:val="00D87E00"/>
    <w:rsid w:val="00D9134D"/>
    <w:rsid w:val="00D92464"/>
    <w:rsid w:val="00D94D30"/>
    <w:rsid w:val="00D95376"/>
    <w:rsid w:val="00D95BCE"/>
    <w:rsid w:val="00D95E9F"/>
    <w:rsid w:val="00D96025"/>
    <w:rsid w:val="00D96454"/>
    <w:rsid w:val="00D9689C"/>
    <w:rsid w:val="00D97988"/>
    <w:rsid w:val="00D97D04"/>
    <w:rsid w:val="00DA08BA"/>
    <w:rsid w:val="00DA09F2"/>
    <w:rsid w:val="00DA1593"/>
    <w:rsid w:val="00DA1EF8"/>
    <w:rsid w:val="00DA243A"/>
    <w:rsid w:val="00DA2C7E"/>
    <w:rsid w:val="00DA38AA"/>
    <w:rsid w:val="00DA4150"/>
    <w:rsid w:val="00DA5FE4"/>
    <w:rsid w:val="00DA7A03"/>
    <w:rsid w:val="00DB1818"/>
    <w:rsid w:val="00DB1A5C"/>
    <w:rsid w:val="00DB2EE2"/>
    <w:rsid w:val="00DB39E0"/>
    <w:rsid w:val="00DB3BE5"/>
    <w:rsid w:val="00DB444B"/>
    <w:rsid w:val="00DB5518"/>
    <w:rsid w:val="00DB5C2B"/>
    <w:rsid w:val="00DB5C91"/>
    <w:rsid w:val="00DB5D79"/>
    <w:rsid w:val="00DB5FD8"/>
    <w:rsid w:val="00DB7186"/>
    <w:rsid w:val="00DC146B"/>
    <w:rsid w:val="00DC1C8B"/>
    <w:rsid w:val="00DC309B"/>
    <w:rsid w:val="00DC4DA2"/>
    <w:rsid w:val="00DC5291"/>
    <w:rsid w:val="00DC5650"/>
    <w:rsid w:val="00DC63A7"/>
    <w:rsid w:val="00DC69A6"/>
    <w:rsid w:val="00DC73D9"/>
    <w:rsid w:val="00DC7462"/>
    <w:rsid w:val="00DC74EA"/>
    <w:rsid w:val="00DD172F"/>
    <w:rsid w:val="00DD20A8"/>
    <w:rsid w:val="00DD40A9"/>
    <w:rsid w:val="00DD49F1"/>
    <w:rsid w:val="00DD4EE9"/>
    <w:rsid w:val="00DD53C0"/>
    <w:rsid w:val="00DE0D50"/>
    <w:rsid w:val="00DE0D7F"/>
    <w:rsid w:val="00DE1C27"/>
    <w:rsid w:val="00DE404D"/>
    <w:rsid w:val="00DE5C03"/>
    <w:rsid w:val="00DE661F"/>
    <w:rsid w:val="00DE77B0"/>
    <w:rsid w:val="00DE7D8C"/>
    <w:rsid w:val="00DF0F19"/>
    <w:rsid w:val="00DF13AE"/>
    <w:rsid w:val="00DF2732"/>
    <w:rsid w:val="00DF43A8"/>
    <w:rsid w:val="00DF4AD0"/>
    <w:rsid w:val="00DF57FF"/>
    <w:rsid w:val="00DF60DB"/>
    <w:rsid w:val="00DF665C"/>
    <w:rsid w:val="00E00150"/>
    <w:rsid w:val="00E035F6"/>
    <w:rsid w:val="00E053E1"/>
    <w:rsid w:val="00E060FD"/>
    <w:rsid w:val="00E06CD9"/>
    <w:rsid w:val="00E06D33"/>
    <w:rsid w:val="00E077D8"/>
    <w:rsid w:val="00E07831"/>
    <w:rsid w:val="00E07FF0"/>
    <w:rsid w:val="00E10381"/>
    <w:rsid w:val="00E11FA9"/>
    <w:rsid w:val="00E12DAC"/>
    <w:rsid w:val="00E14FF4"/>
    <w:rsid w:val="00E162A3"/>
    <w:rsid w:val="00E1710A"/>
    <w:rsid w:val="00E17564"/>
    <w:rsid w:val="00E17960"/>
    <w:rsid w:val="00E20BF8"/>
    <w:rsid w:val="00E2156B"/>
    <w:rsid w:val="00E22A8A"/>
    <w:rsid w:val="00E22F26"/>
    <w:rsid w:val="00E23716"/>
    <w:rsid w:val="00E23A2D"/>
    <w:rsid w:val="00E2535E"/>
    <w:rsid w:val="00E26844"/>
    <w:rsid w:val="00E27480"/>
    <w:rsid w:val="00E27F28"/>
    <w:rsid w:val="00E30CD5"/>
    <w:rsid w:val="00E33242"/>
    <w:rsid w:val="00E3347C"/>
    <w:rsid w:val="00E338CF"/>
    <w:rsid w:val="00E3733E"/>
    <w:rsid w:val="00E4049E"/>
    <w:rsid w:val="00E41817"/>
    <w:rsid w:val="00E41B57"/>
    <w:rsid w:val="00E41FE5"/>
    <w:rsid w:val="00E425C3"/>
    <w:rsid w:val="00E4386B"/>
    <w:rsid w:val="00E44B25"/>
    <w:rsid w:val="00E45C4D"/>
    <w:rsid w:val="00E46555"/>
    <w:rsid w:val="00E47107"/>
    <w:rsid w:val="00E5071A"/>
    <w:rsid w:val="00E52175"/>
    <w:rsid w:val="00E55C02"/>
    <w:rsid w:val="00E55FFA"/>
    <w:rsid w:val="00E569A4"/>
    <w:rsid w:val="00E60458"/>
    <w:rsid w:val="00E6100C"/>
    <w:rsid w:val="00E61481"/>
    <w:rsid w:val="00E62835"/>
    <w:rsid w:val="00E62C79"/>
    <w:rsid w:val="00E6316A"/>
    <w:rsid w:val="00E6395F"/>
    <w:rsid w:val="00E63BA5"/>
    <w:rsid w:val="00E65380"/>
    <w:rsid w:val="00E679E0"/>
    <w:rsid w:val="00E70506"/>
    <w:rsid w:val="00E7170A"/>
    <w:rsid w:val="00E71A9B"/>
    <w:rsid w:val="00E7665F"/>
    <w:rsid w:val="00E76762"/>
    <w:rsid w:val="00E77645"/>
    <w:rsid w:val="00E80804"/>
    <w:rsid w:val="00E81906"/>
    <w:rsid w:val="00E819C5"/>
    <w:rsid w:val="00E82618"/>
    <w:rsid w:val="00E829AB"/>
    <w:rsid w:val="00E82CA7"/>
    <w:rsid w:val="00E8340F"/>
    <w:rsid w:val="00E85299"/>
    <w:rsid w:val="00E8744B"/>
    <w:rsid w:val="00E87A55"/>
    <w:rsid w:val="00E90053"/>
    <w:rsid w:val="00E9270D"/>
    <w:rsid w:val="00E92819"/>
    <w:rsid w:val="00E928A3"/>
    <w:rsid w:val="00E94770"/>
    <w:rsid w:val="00E95262"/>
    <w:rsid w:val="00E95479"/>
    <w:rsid w:val="00E96473"/>
    <w:rsid w:val="00E97087"/>
    <w:rsid w:val="00E9781A"/>
    <w:rsid w:val="00EA22F8"/>
    <w:rsid w:val="00EA45DC"/>
    <w:rsid w:val="00EA48A9"/>
    <w:rsid w:val="00EA5774"/>
    <w:rsid w:val="00EA6499"/>
    <w:rsid w:val="00EA6EBB"/>
    <w:rsid w:val="00EB00FF"/>
    <w:rsid w:val="00EB0BA3"/>
    <w:rsid w:val="00EB1E64"/>
    <w:rsid w:val="00EB2453"/>
    <w:rsid w:val="00EB4384"/>
    <w:rsid w:val="00EB46A1"/>
    <w:rsid w:val="00EB5F51"/>
    <w:rsid w:val="00EB60BA"/>
    <w:rsid w:val="00EB7E2C"/>
    <w:rsid w:val="00EC1E91"/>
    <w:rsid w:val="00EC2FAC"/>
    <w:rsid w:val="00EC3973"/>
    <w:rsid w:val="00EC4A25"/>
    <w:rsid w:val="00EC5D12"/>
    <w:rsid w:val="00EC6ACB"/>
    <w:rsid w:val="00EC6C81"/>
    <w:rsid w:val="00EC78D1"/>
    <w:rsid w:val="00EC7F98"/>
    <w:rsid w:val="00ED0EFF"/>
    <w:rsid w:val="00ED1108"/>
    <w:rsid w:val="00ED2CF8"/>
    <w:rsid w:val="00ED711F"/>
    <w:rsid w:val="00ED72C6"/>
    <w:rsid w:val="00ED763D"/>
    <w:rsid w:val="00ED7B26"/>
    <w:rsid w:val="00EE13A8"/>
    <w:rsid w:val="00EE1B94"/>
    <w:rsid w:val="00EE1C26"/>
    <w:rsid w:val="00EE1F8C"/>
    <w:rsid w:val="00EE2A5A"/>
    <w:rsid w:val="00EE2D28"/>
    <w:rsid w:val="00EE3D82"/>
    <w:rsid w:val="00EE6986"/>
    <w:rsid w:val="00EF0BCB"/>
    <w:rsid w:val="00EF115B"/>
    <w:rsid w:val="00EF30EB"/>
    <w:rsid w:val="00EF45B1"/>
    <w:rsid w:val="00EF4D33"/>
    <w:rsid w:val="00EF6088"/>
    <w:rsid w:val="00EF628F"/>
    <w:rsid w:val="00EF66EB"/>
    <w:rsid w:val="00EF6878"/>
    <w:rsid w:val="00EF7900"/>
    <w:rsid w:val="00F01983"/>
    <w:rsid w:val="00F019EA"/>
    <w:rsid w:val="00F025A2"/>
    <w:rsid w:val="00F034A7"/>
    <w:rsid w:val="00F03C72"/>
    <w:rsid w:val="00F0430E"/>
    <w:rsid w:val="00F05EDD"/>
    <w:rsid w:val="00F06866"/>
    <w:rsid w:val="00F069F1"/>
    <w:rsid w:val="00F06B7B"/>
    <w:rsid w:val="00F072ED"/>
    <w:rsid w:val="00F0750E"/>
    <w:rsid w:val="00F076C8"/>
    <w:rsid w:val="00F07719"/>
    <w:rsid w:val="00F11DED"/>
    <w:rsid w:val="00F121FE"/>
    <w:rsid w:val="00F12939"/>
    <w:rsid w:val="00F13D6C"/>
    <w:rsid w:val="00F13E25"/>
    <w:rsid w:val="00F160B0"/>
    <w:rsid w:val="00F16632"/>
    <w:rsid w:val="00F179D6"/>
    <w:rsid w:val="00F17F82"/>
    <w:rsid w:val="00F2026E"/>
    <w:rsid w:val="00F21F3E"/>
    <w:rsid w:val="00F2210A"/>
    <w:rsid w:val="00F22463"/>
    <w:rsid w:val="00F23A76"/>
    <w:rsid w:val="00F26B40"/>
    <w:rsid w:val="00F272DF"/>
    <w:rsid w:val="00F30552"/>
    <w:rsid w:val="00F320A2"/>
    <w:rsid w:val="00F32F66"/>
    <w:rsid w:val="00F37743"/>
    <w:rsid w:val="00F40773"/>
    <w:rsid w:val="00F418AD"/>
    <w:rsid w:val="00F41BFB"/>
    <w:rsid w:val="00F4271E"/>
    <w:rsid w:val="00F42D7E"/>
    <w:rsid w:val="00F437BC"/>
    <w:rsid w:val="00F4454A"/>
    <w:rsid w:val="00F45381"/>
    <w:rsid w:val="00F45C6D"/>
    <w:rsid w:val="00F4726A"/>
    <w:rsid w:val="00F47B15"/>
    <w:rsid w:val="00F50F3A"/>
    <w:rsid w:val="00F533CD"/>
    <w:rsid w:val="00F53D60"/>
    <w:rsid w:val="00F54A3D"/>
    <w:rsid w:val="00F54E21"/>
    <w:rsid w:val="00F5579E"/>
    <w:rsid w:val="00F56B1C"/>
    <w:rsid w:val="00F57E74"/>
    <w:rsid w:val="00F6125C"/>
    <w:rsid w:val="00F6137D"/>
    <w:rsid w:val="00F62028"/>
    <w:rsid w:val="00F64AC5"/>
    <w:rsid w:val="00F64E0B"/>
    <w:rsid w:val="00F653B8"/>
    <w:rsid w:val="00F65F5C"/>
    <w:rsid w:val="00F66643"/>
    <w:rsid w:val="00F66C0C"/>
    <w:rsid w:val="00F670C2"/>
    <w:rsid w:val="00F67386"/>
    <w:rsid w:val="00F67753"/>
    <w:rsid w:val="00F67EB4"/>
    <w:rsid w:val="00F70B41"/>
    <w:rsid w:val="00F738C1"/>
    <w:rsid w:val="00F738F6"/>
    <w:rsid w:val="00F73DEE"/>
    <w:rsid w:val="00F76C5A"/>
    <w:rsid w:val="00F76F8F"/>
    <w:rsid w:val="00F82690"/>
    <w:rsid w:val="00F8275A"/>
    <w:rsid w:val="00F83D09"/>
    <w:rsid w:val="00F85B81"/>
    <w:rsid w:val="00F873D2"/>
    <w:rsid w:val="00F873F6"/>
    <w:rsid w:val="00F9036B"/>
    <w:rsid w:val="00F90824"/>
    <w:rsid w:val="00F90D9A"/>
    <w:rsid w:val="00F92565"/>
    <w:rsid w:val="00F926BE"/>
    <w:rsid w:val="00F92CEA"/>
    <w:rsid w:val="00F93027"/>
    <w:rsid w:val="00F93A73"/>
    <w:rsid w:val="00F94011"/>
    <w:rsid w:val="00F9425F"/>
    <w:rsid w:val="00F943E1"/>
    <w:rsid w:val="00F945CE"/>
    <w:rsid w:val="00F94B24"/>
    <w:rsid w:val="00F95C4E"/>
    <w:rsid w:val="00F95FB0"/>
    <w:rsid w:val="00F967FC"/>
    <w:rsid w:val="00F97508"/>
    <w:rsid w:val="00F97736"/>
    <w:rsid w:val="00F97803"/>
    <w:rsid w:val="00FA1266"/>
    <w:rsid w:val="00FA17D9"/>
    <w:rsid w:val="00FA75A6"/>
    <w:rsid w:val="00FA7F47"/>
    <w:rsid w:val="00FB1E71"/>
    <w:rsid w:val="00FB2C2A"/>
    <w:rsid w:val="00FB3DCA"/>
    <w:rsid w:val="00FB3FA5"/>
    <w:rsid w:val="00FB5E21"/>
    <w:rsid w:val="00FB7070"/>
    <w:rsid w:val="00FC0DD1"/>
    <w:rsid w:val="00FC1192"/>
    <w:rsid w:val="00FC16A7"/>
    <w:rsid w:val="00FC298D"/>
    <w:rsid w:val="00FC2C1A"/>
    <w:rsid w:val="00FC49ED"/>
    <w:rsid w:val="00FC49FA"/>
    <w:rsid w:val="00FC526A"/>
    <w:rsid w:val="00FC55F2"/>
    <w:rsid w:val="00FC6318"/>
    <w:rsid w:val="00FC767D"/>
    <w:rsid w:val="00FD0853"/>
    <w:rsid w:val="00FD0B5E"/>
    <w:rsid w:val="00FD1998"/>
    <w:rsid w:val="00FD232D"/>
    <w:rsid w:val="00FD476B"/>
    <w:rsid w:val="00FD6082"/>
    <w:rsid w:val="00FD67AC"/>
    <w:rsid w:val="00FD707A"/>
    <w:rsid w:val="00FD7289"/>
    <w:rsid w:val="00FE1752"/>
    <w:rsid w:val="00FE193B"/>
    <w:rsid w:val="00FE2AB4"/>
    <w:rsid w:val="00FE36C1"/>
    <w:rsid w:val="00FE37C6"/>
    <w:rsid w:val="00FE3864"/>
    <w:rsid w:val="00FE39A3"/>
    <w:rsid w:val="00FE40AD"/>
    <w:rsid w:val="00FE50F7"/>
    <w:rsid w:val="00FE724C"/>
    <w:rsid w:val="00FF05A6"/>
    <w:rsid w:val="00FF0944"/>
    <w:rsid w:val="00FF0EAE"/>
    <w:rsid w:val="00FF1402"/>
    <w:rsid w:val="00FF14D3"/>
    <w:rsid w:val="00FF1DDE"/>
    <w:rsid w:val="00FF3B5E"/>
    <w:rsid w:val="00FF3C2A"/>
    <w:rsid w:val="00FF40A9"/>
    <w:rsid w:val="00FF46A4"/>
    <w:rsid w:val="00FF4C45"/>
    <w:rsid w:val="00FF5009"/>
    <w:rsid w:val="00FF794B"/>
    <w:rsid w:val="00FF7C2D"/>
    <w:rsid w:val="03C74130"/>
    <w:rsid w:val="0688BB8E"/>
    <w:rsid w:val="108E6243"/>
    <w:rsid w:val="183C5DE0"/>
    <w:rsid w:val="1B6B0A0E"/>
    <w:rsid w:val="212D77CC"/>
    <w:rsid w:val="21463A87"/>
    <w:rsid w:val="2EFA7622"/>
    <w:rsid w:val="36890BC2"/>
    <w:rsid w:val="3B6DDFF5"/>
    <w:rsid w:val="436A5151"/>
    <w:rsid w:val="44A144CB"/>
    <w:rsid w:val="49B9DFAE"/>
    <w:rsid w:val="5C8C944E"/>
    <w:rsid w:val="6C44CB9D"/>
    <w:rsid w:val="708F4069"/>
    <w:rsid w:val="78793D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9FE4AC52-1D78-4B48-83C0-79E31700D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60BA"/>
    <w:pPr>
      <w:spacing w:after="180"/>
    </w:pPr>
    <w:rPr>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Underrubrik2,H3"/>
    <w:basedOn w:val="2"/>
    <w:next w:val="a"/>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
    <w:link w:val="B1Zchn"/>
    <w:qFormat/>
    <w:pPr>
      <w:ind w:left="568" w:hanging="284"/>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7">
    <w:name w:val="Hyperlink"/>
    <w:rsid w:val="0056573F"/>
    <w:rPr>
      <w:color w:val="0000FF"/>
      <w:u w:val="single"/>
    </w:rPr>
  </w:style>
  <w:style w:type="character" w:customStyle="1" w:styleId="10">
    <w:name w:val="标题 1 字符"/>
    <w:aliases w:val="H1 字符"/>
    <w:link w:val="1"/>
    <w:rsid w:val="000F4440"/>
    <w:rPr>
      <w:rFonts w:ascii="Arial" w:hAnsi="Arial"/>
      <w:sz w:val="36"/>
      <w:lang w:val="en-GB"/>
    </w:rPr>
  </w:style>
  <w:style w:type="character" w:customStyle="1" w:styleId="20">
    <w:name w:val="标题 2 字符"/>
    <w:link w:val="2"/>
    <w:rsid w:val="00617799"/>
    <w:rPr>
      <w:rFonts w:ascii="Arial" w:hAnsi="Arial"/>
      <w:sz w:val="32"/>
      <w:lang w:val="en-GB"/>
    </w:rPr>
  </w:style>
  <w:style w:type="character" w:styleId="a8">
    <w:name w:val="annotation reference"/>
    <w:rsid w:val="007B7782"/>
    <w:rPr>
      <w:sz w:val="16"/>
      <w:szCs w:val="16"/>
    </w:rPr>
  </w:style>
  <w:style w:type="paragraph" w:styleId="a9">
    <w:name w:val="annotation text"/>
    <w:basedOn w:val="a"/>
    <w:link w:val="aa"/>
    <w:rsid w:val="007B7782"/>
  </w:style>
  <w:style w:type="character" w:customStyle="1" w:styleId="aa">
    <w:name w:val="批注文字 字符"/>
    <w:link w:val="a9"/>
    <w:rsid w:val="007B7782"/>
    <w:rPr>
      <w:lang w:val="en-GB"/>
    </w:rPr>
  </w:style>
  <w:style w:type="paragraph" w:styleId="ab">
    <w:name w:val="annotation subject"/>
    <w:basedOn w:val="a9"/>
    <w:next w:val="a9"/>
    <w:link w:val="ac"/>
    <w:rsid w:val="007B7782"/>
    <w:rPr>
      <w:b/>
      <w:bCs/>
    </w:rPr>
  </w:style>
  <w:style w:type="character" w:customStyle="1" w:styleId="ac">
    <w:name w:val="批注主题 字符"/>
    <w:link w:val="ab"/>
    <w:rsid w:val="007B7782"/>
    <w:rPr>
      <w:b/>
      <w:bCs/>
      <w:lang w:val="en-GB"/>
    </w:rPr>
  </w:style>
  <w:style w:type="paragraph" w:styleId="ad">
    <w:name w:val="Balloon Text"/>
    <w:basedOn w:val="a"/>
    <w:link w:val="ae"/>
    <w:rsid w:val="007B7782"/>
    <w:pPr>
      <w:spacing w:after="0"/>
    </w:pPr>
    <w:rPr>
      <w:rFonts w:ascii="Segoe UI" w:hAnsi="Segoe UI" w:cs="Segoe UI"/>
      <w:sz w:val="18"/>
      <w:szCs w:val="18"/>
    </w:rPr>
  </w:style>
  <w:style w:type="character" w:customStyle="1" w:styleId="ae">
    <w:name w:val="批注框文本 字符"/>
    <w:link w:val="ad"/>
    <w:rsid w:val="007B7782"/>
    <w:rPr>
      <w:rFonts w:ascii="Segoe UI" w:hAnsi="Segoe UI" w:cs="Segoe UI"/>
      <w:sz w:val="18"/>
      <w:szCs w:val="18"/>
      <w:lang w:val="en-GB"/>
    </w:rPr>
  </w:style>
  <w:style w:type="paragraph" w:styleId="af">
    <w:name w:val="caption"/>
    <w:basedOn w:val="a"/>
    <w:next w:val="a"/>
    <w:unhideWhenUsed/>
    <w:qFormat/>
    <w:rsid w:val="00EE13A8"/>
    <w:rPr>
      <w:b/>
      <w:bCs/>
    </w:rPr>
  </w:style>
  <w:style w:type="paragraph" w:styleId="af0">
    <w:name w:val="Normal (Web)"/>
    <w:basedOn w:val="a"/>
    <w:uiPriority w:val="99"/>
    <w:unhideWhenUsed/>
    <w:rsid w:val="00651AAB"/>
    <w:pPr>
      <w:spacing w:before="100" w:beforeAutospacing="1" w:after="100" w:afterAutospacing="1"/>
    </w:pPr>
    <w:rPr>
      <w:sz w:val="24"/>
      <w:szCs w:val="24"/>
      <w:lang w:val="en-US"/>
    </w:rPr>
  </w:style>
  <w:style w:type="table" w:styleId="af1">
    <w:name w:val="Table Grid"/>
    <w:basedOn w:val="a1"/>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af2">
    <w:name w:val="List Bullet"/>
    <w:basedOn w:val="af3"/>
    <w:rsid w:val="0075088D"/>
    <w:pPr>
      <w:overflowPunct w:val="0"/>
      <w:autoSpaceDE w:val="0"/>
      <w:autoSpaceDN w:val="0"/>
      <w:adjustRightInd w:val="0"/>
      <w:ind w:left="568" w:firstLineChars="0" w:hanging="284"/>
      <w:contextualSpacing w:val="0"/>
      <w:textAlignment w:val="baseline"/>
    </w:pPr>
    <w:rPr>
      <w:lang w:eastAsia="ja-JP"/>
    </w:rPr>
  </w:style>
  <w:style w:type="paragraph" w:styleId="af3">
    <w:name w:val="List"/>
    <w:basedOn w:val="a"/>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af4">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a"/>
    <w:link w:val="af5"/>
    <w:uiPriority w:val="34"/>
    <w:qFormat/>
    <w:rsid w:val="0018089C"/>
    <w:pPr>
      <w:spacing w:after="0"/>
      <w:ind w:left="720"/>
      <w:contextualSpacing/>
      <w:jc w:val="both"/>
    </w:pPr>
    <w:rPr>
      <w:rFonts w:ascii="Nokia Pure Text Light" w:eastAsia="SimSun" w:hAnsi="Nokia Pure Text Light"/>
      <w:lang w:val="en-US"/>
    </w:rPr>
  </w:style>
  <w:style w:type="character" w:customStyle="1" w:styleId="af5">
    <w:name w:val="列表段落 字符"/>
    <w:aliases w:val="- Bullets 字符,列出段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4"/>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30">
    <w:name w:val="标题 3 字符"/>
    <w:aliases w:val="Underrubrik2 字符,H3 字符"/>
    <w:link w:val="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paragraph" w:styleId="21">
    <w:name w:val="List 2"/>
    <w:basedOn w:val="af3"/>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31">
    <w:name w:val="List 3"/>
    <w:basedOn w:val="21"/>
    <w:rsid w:val="00BF6BFD"/>
    <w:pPr>
      <w:ind w:left="1135"/>
    </w:pPr>
  </w:style>
  <w:style w:type="paragraph" w:styleId="42">
    <w:name w:val="List 4"/>
    <w:basedOn w:val="31"/>
    <w:rsid w:val="00BF6BFD"/>
    <w:pPr>
      <w:ind w:left="1418"/>
    </w:pPr>
  </w:style>
  <w:style w:type="paragraph" w:styleId="51">
    <w:name w:val="List 5"/>
    <w:basedOn w:val="42"/>
    <w:rsid w:val="00BF6BFD"/>
    <w:pPr>
      <w:ind w:left="1702"/>
    </w:pPr>
  </w:style>
  <w:style w:type="character" w:styleId="af6">
    <w:name w:val="footnote reference"/>
    <w:rsid w:val="00BF6BFD"/>
    <w:rPr>
      <w:b/>
      <w:position w:val="6"/>
      <w:sz w:val="16"/>
    </w:rPr>
  </w:style>
  <w:style w:type="paragraph" w:styleId="af7">
    <w:name w:val="footnote text"/>
    <w:basedOn w:val="a"/>
    <w:link w:val="af8"/>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8">
    <w:name w:val="脚注文本 字符"/>
    <w:link w:val="af7"/>
    <w:rsid w:val="00BF6BFD"/>
    <w:rPr>
      <w:rFonts w:eastAsia="Times New Roman"/>
      <w:sz w:val="16"/>
      <w:lang w:val="en-GB" w:eastAsia="en-GB"/>
    </w:rPr>
  </w:style>
  <w:style w:type="paragraph" w:styleId="11">
    <w:name w:val="index 1"/>
    <w:basedOn w:val="a"/>
    <w:rsid w:val="00BF6BFD"/>
    <w:pPr>
      <w:keepLines/>
      <w:overflowPunct w:val="0"/>
      <w:autoSpaceDE w:val="0"/>
      <w:autoSpaceDN w:val="0"/>
      <w:adjustRightInd w:val="0"/>
      <w:spacing w:after="0"/>
      <w:textAlignment w:val="baseline"/>
    </w:pPr>
    <w:rPr>
      <w:rFonts w:eastAsia="Times New Roman"/>
      <w:lang w:eastAsia="en-GB"/>
    </w:rPr>
  </w:style>
  <w:style w:type="paragraph" w:styleId="22">
    <w:name w:val="index 2"/>
    <w:basedOn w:val="11"/>
    <w:rsid w:val="00BF6BFD"/>
    <w:pPr>
      <w:ind w:left="284"/>
    </w:pPr>
  </w:style>
  <w:style w:type="paragraph" w:styleId="23">
    <w:name w:val="List Bullet 2"/>
    <w:basedOn w:val="af2"/>
    <w:rsid w:val="00BF6BFD"/>
    <w:pPr>
      <w:ind w:left="851"/>
    </w:pPr>
    <w:rPr>
      <w:rFonts w:eastAsia="Times New Roman"/>
      <w:lang w:eastAsia="en-GB"/>
    </w:rPr>
  </w:style>
  <w:style w:type="paragraph" w:styleId="32">
    <w:name w:val="List Bullet 3"/>
    <w:basedOn w:val="23"/>
    <w:rsid w:val="00BF6BFD"/>
    <w:pPr>
      <w:ind w:left="1135"/>
    </w:pPr>
  </w:style>
  <w:style w:type="paragraph" w:styleId="43">
    <w:name w:val="List Bullet 4"/>
    <w:basedOn w:val="32"/>
    <w:rsid w:val="00BF6BFD"/>
    <w:pPr>
      <w:ind w:left="1418"/>
    </w:pPr>
  </w:style>
  <w:style w:type="paragraph" w:styleId="52">
    <w:name w:val="List Bullet 5"/>
    <w:basedOn w:val="43"/>
    <w:rsid w:val="00BF6BFD"/>
    <w:pPr>
      <w:ind w:left="1702"/>
    </w:pPr>
  </w:style>
  <w:style w:type="paragraph" w:styleId="af9">
    <w:name w:val="List Number"/>
    <w:basedOn w:val="af3"/>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24">
    <w:name w:val="List Number 2"/>
    <w:basedOn w:val="af9"/>
    <w:rsid w:val="00BF6BFD"/>
    <w:pPr>
      <w:ind w:left="851"/>
    </w:pPr>
  </w:style>
  <w:style w:type="paragraph" w:customStyle="1" w:styleId="FL">
    <w:name w:val="FL"/>
    <w:basedOn w:val="a"/>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a">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50">
    <w:name w:val="标题 5 字符"/>
    <w:link w:val="5"/>
    <w:rsid w:val="00BF6BFD"/>
    <w:rPr>
      <w:rFonts w:ascii="Arial" w:hAnsi="Arial"/>
      <w:sz w:val="22"/>
      <w:lang w:val="en-GB" w:eastAsia="en-US"/>
    </w:rPr>
  </w:style>
  <w:style w:type="character" w:customStyle="1" w:styleId="60">
    <w:name w:val="标题 6 字符"/>
    <w:link w:val="6"/>
    <w:rsid w:val="00BF6BFD"/>
    <w:rPr>
      <w:rFonts w:ascii="Arial" w:hAnsi="Arial"/>
      <w:lang w:val="en-GB" w:eastAsia="en-US"/>
    </w:rPr>
  </w:style>
  <w:style w:type="character" w:customStyle="1" w:styleId="70">
    <w:name w:val="标题 7 字符"/>
    <w:link w:val="7"/>
    <w:rsid w:val="00BF6BFD"/>
    <w:rPr>
      <w:rFonts w:ascii="Arial" w:hAnsi="Arial"/>
      <w:lang w:val="en-GB" w:eastAsia="en-US"/>
    </w:rPr>
  </w:style>
  <w:style w:type="character" w:customStyle="1" w:styleId="80">
    <w:name w:val="标题 8 字符"/>
    <w:link w:val="8"/>
    <w:rsid w:val="00BF6BFD"/>
    <w:rPr>
      <w:rFonts w:ascii="Arial" w:hAnsi="Arial"/>
      <w:sz w:val="36"/>
      <w:lang w:val="en-GB" w:eastAsia="en-US"/>
    </w:rPr>
  </w:style>
  <w:style w:type="character" w:customStyle="1" w:styleId="90">
    <w:name w:val="标题 9 字符"/>
    <w:link w:val="9"/>
    <w:rsid w:val="00BF6BFD"/>
    <w:rPr>
      <w:rFonts w:ascii="Arial" w:hAnsi="Arial"/>
      <w:sz w:val="36"/>
      <w:lang w:val="en-GB" w:eastAsia="en-US"/>
    </w:rPr>
  </w:style>
  <w:style w:type="character" w:customStyle="1" w:styleId="a6">
    <w:name w:val="页脚 字符"/>
    <w:link w:val="a5"/>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afb">
    <w:name w:val="FollowedHyperlink"/>
    <w:rsid w:val="00BF6BFD"/>
    <w:rPr>
      <w:color w:val="800080"/>
      <w:u w:val="single"/>
    </w:rPr>
  </w:style>
  <w:style w:type="paragraph" w:styleId="afc">
    <w:name w:val="Document Map"/>
    <w:basedOn w:val="a"/>
    <w:link w:val="afd"/>
    <w:rsid w:val="00BF6BFD"/>
    <w:pPr>
      <w:shd w:val="clear" w:color="auto" w:fill="000080"/>
    </w:pPr>
    <w:rPr>
      <w:rFonts w:ascii="Tahoma" w:eastAsia="SimSun" w:hAnsi="Tahoma" w:cs="Tahoma"/>
    </w:rPr>
  </w:style>
  <w:style w:type="character" w:customStyle="1" w:styleId="afd">
    <w:name w:val="文档结构图 字符"/>
    <w:link w:val="afc"/>
    <w:rsid w:val="00BF6BFD"/>
    <w:rPr>
      <w:rFonts w:ascii="Tahoma" w:eastAsia="SimSun" w:hAnsi="Tahoma" w:cs="Tahoma"/>
      <w:shd w:val="clear" w:color="auto" w:fill="000080"/>
      <w:lang w:val="en-GB" w:eastAsia="en-US"/>
    </w:rPr>
  </w:style>
  <w:style w:type="paragraph" w:customStyle="1" w:styleId="3GPPHeader">
    <w:name w:val="3GPP_Header"/>
    <w:basedOn w:val="a"/>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a"/>
    <w:next w:val="af"/>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e">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f"/>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f">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link w:val="afe"/>
    <w:rsid w:val="005B705A"/>
    <w:rPr>
      <w:rFonts w:ascii="Arial" w:eastAsia="Times New Roman" w:hAnsi="Arial"/>
      <w:lang w:val="en-GB" w:eastAsia="zh-CN"/>
    </w:rPr>
  </w:style>
  <w:style w:type="paragraph" w:customStyle="1" w:styleId="Reference">
    <w:name w:val="Reference"/>
    <w:basedOn w:val="a"/>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f0">
    <w:name w:val="page number"/>
    <w:rsid w:val="005B705A"/>
  </w:style>
  <w:style w:type="paragraph" w:customStyle="1" w:styleId="Proposal">
    <w:name w:val="Proposal"/>
    <w:basedOn w:val="a"/>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aff1">
    <w:name w:val="table of figures"/>
    <w:basedOn w:val="a"/>
    <w:next w:val="a"/>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5B705A"/>
    <w:rPr>
      <w:lang w:val="en-GB" w:eastAsia="en-US"/>
    </w:rPr>
  </w:style>
  <w:style w:type="paragraph" w:customStyle="1" w:styleId="Doc-text2">
    <w:name w:val="Doc-text2"/>
    <w:basedOn w:val="a"/>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705A"/>
    <w:rPr>
      <w:rFonts w:ascii="Arial" w:eastAsia="MS Mincho" w:hAnsi="Arial"/>
      <w:szCs w:val="24"/>
      <w:lang w:val="en-GB" w:eastAsia="en-GB"/>
    </w:rPr>
  </w:style>
  <w:style w:type="paragraph" w:customStyle="1" w:styleId="DECISION">
    <w:name w:val="DECISION"/>
    <w:basedOn w:val="a"/>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5B705A"/>
    <w:pPr>
      <w:spacing w:before="100" w:beforeAutospacing="1" w:after="100" w:afterAutospacing="1"/>
    </w:pPr>
    <w:rPr>
      <w:rFonts w:eastAsia="Times New Roman"/>
      <w:sz w:val="24"/>
      <w:szCs w:val="24"/>
      <w:lang w:val="en-US"/>
    </w:rPr>
  </w:style>
  <w:style w:type="paragraph" w:customStyle="1" w:styleId="4">
    <w:name w:val="标题4"/>
    <w:basedOn w:val="a"/>
    <w:rsid w:val="005B705A"/>
    <w:pPr>
      <w:numPr>
        <w:numId w:val="6"/>
      </w:numPr>
    </w:pPr>
    <w:rPr>
      <w:rFonts w:eastAsia="SimSun"/>
    </w:rPr>
  </w:style>
  <w:style w:type="character" w:customStyle="1" w:styleId="EXChar">
    <w:name w:val="EX Char"/>
    <w:link w:val="EX"/>
    <w:locked/>
    <w:rsid w:val="005B705A"/>
    <w:rPr>
      <w:lang w:val="en-GB" w:eastAsia="en-US"/>
    </w:rPr>
  </w:style>
  <w:style w:type="paragraph" w:customStyle="1" w:styleId="IvDbodytext">
    <w:name w:val="IvD bodytext"/>
    <w:basedOn w:val="afe"/>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ff2">
    <w:name w:val="插图题注"/>
    <w:basedOn w:val="a"/>
    <w:rsid w:val="00B73F92"/>
    <w:rPr>
      <w:rFonts w:eastAsia="SimSun"/>
    </w:rPr>
  </w:style>
  <w:style w:type="paragraph" w:customStyle="1" w:styleId="aff3">
    <w:name w:val="表格题注"/>
    <w:basedOn w:val="a"/>
    <w:rsid w:val="00B73F92"/>
    <w:rPr>
      <w:rFonts w:eastAsia="SimSun"/>
    </w:rPr>
  </w:style>
  <w:style w:type="paragraph" w:customStyle="1" w:styleId="FirstChange">
    <w:name w:val="First Change"/>
    <w:basedOn w:val="a"/>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
    <w:name w:val="HTML Preformatted"/>
    <w:basedOn w:val="a"/>
    <w:link w:val="HTML0"/>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0">
    <w:name w:val="HTML 预设格式 字符"/>
    <w:link w:val="HTML"/>
    <w:uiPriority w:val="99"/>
    <w:rsid w:val="002A3979"/>
    <w:rPr>
      <w:rFonts w:ascii="SimSun" w:eastAsia="SimSun" w:hAnsi="SimSun" w:cs="SimSun"/>
      <w:sz w:val="24"/>
      <w:szCs w:val="24"/>
      <w:lang w:eastAsia="zh-CN"/>
    </w:rPr>
  </w:style>
  <w:style w:type="character" w:styleId="aff4">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a"/>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aff5">
    <w:name w:val="Mention"/>
    <w:basedOn w:val="a0"/>
    <w:uiPriority w:val="99"/>
    <w:unhideWhenUsed/>
    <w:rsid w:val="002B0D47"/>
    <w:rPr>
      <w:color w:val="2B579A"/>
      <w:shd w:val="clear" w:color="auto" w:fill="E1DFDD"/>
    </w:rPr>
  </w:style>
  <w:style w:type="paragraph" w:customStyle="1" w:styleId="paragraph">
    <w:name w:val="paragraph"/>
    <w:basedOn w:val="a"/>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a0"/>
    <w:rsid w:val="00956BD3"/>
  </w:style>
  <w:style w:type="character" w:customStyle="1" w:styleId="eop">
    <w:name w:val="eop"/>
    <w:basedOn w:val="a0"/>
    <w:rsid w:val="00956BD3"/>
  </w:style>
  <w:style w:type="paragraph" w:customStyle="1" w:styleId="Agreement">
    <w:name w:val="Agreement"/>
    <w:basedOn w:val="a"/>
    <w:next w:val="a"/>
    <w:uiPriority w:val="99"/>
    <w:qFormat/>
    <w:rsid w:val="00DE1C27"/>
    <w:pPr>
      <w:numPr>
        <w:numId w:val="27"/>
      </w:numPr>
      <w:spacing w:before="60" w:after="0"/>
    </w:pPr>
    <w:rPr>
      <w:rFonts w:ascii="Arial" w:eastAsia="MS Mincho" w:hAnsi="Arial"/>
      <w:b/>
      <w:szCs w:val="24"/>
      <w:lang w:eastAsia="en-GB"/>
    </w:rPr>
  </w:style>
  <w:style w:type="character" w:customStyle="1" w:styleId="ProposalChar">
    <w:name w:val="Proposal Char"/>
    <w:link w:val="Proposal"/>
    <w:qFormat/>
    <w:rsid w:val="00B85130"/>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1133263">
      <w:bodyDiv w:val="1"/>
      <w:marLeft w:val="0"/>
      <w:marRight w:val="0"/>
      <w:marTop w:val="0"/>
      <w:marBottom w:val="0"/>
      <w:divBdr>
        <w:top w:val="none" w:sz="0" w:space="0" w:color="auto"/>
        <w:left w:val="none" w:sz="0" w:space="0" w:color="auto"/>
        <w:bottom w:val="none" w:sz="0" w:space="0" w:color="auto"/>
        <w:right w:val="none" w:sz="0" w:space="0" w:color="auto"/>
      </w:divBdr>
      <w:divsChild>
        <w:div w:id="159200242">
          <w:marLeft w:val="0"/>
          <w:marRight w:val="0"/>
          <w:marTop w:val="0"/>
          <w:marBottom w:val="0"/>
          <w:divBdr>
            <w:top w:val="none" w:sz="0" w:space="0" w:color="auto"/>
            <w:left w:val="none" w:sz="0" w:space="0" w:color="auto"/>
            <w:bottom w:val="none" w:sz="0" w:space="0" w:color="auto"/>
            <w:right w:val="none" w:sz="0" w:space="0" w:color="auto"/>
          </w:divBdr>
        </w:div>
        <w:div w:id="227226534">
          <w:marLeft w:val="0"/>
          <w:marRight w:val="0"/>
          <w:marTop w:val="0"/>
          <w:marBottom w:val="0"/>
          <w:divBdr>
            <w:top w:val="none" w:sz="0" w:space="0" w:color="auto"/>
            <w:left w:val="none" w:sz="0" w:space="0" w:color="auto"/>
            <w:bottom w:val="none" w:sz="0" w:space="0" w:color="auto"/>
            <w:right w:val="none" w:sz="0" w:space="0" w:color="auto"/>
          </w:divBdr>
        </w:div>
        <w:div w:id="456870343">
          <w:marLeft w:val="0"/>
          <w:marRight w:val="0"/>
          <w:marTop w:val="0"/>
          <w:marBottom w:val="0"/>
          <w:divBdr>
            <w:top w:val="none" w:sz="0" w:space="0" w:color="auto"/>
            <w:left w:val="none" w:sz="0" w:space="0" w:color="auto"/>
            <w:bottom w:val="none" w:sz="0" w:space="0" w:color="auto"/>
            <w:right w:val="none" w:sz="0" w:space="0" w:color="auto"/>
          </w:divBdr>
        </w:div>
        <w:div w:id="800339738">
          <w:marLeft w:val="0"/>
          <w:marRight w:val="0"/>
          <w:marTop w:val="0"/>
          <w:marBottom w:val="0"/>
          <w:divBdr>
            <w:top w:val="none" w:sz="0" w:space="0" w:color="auto"/>
            <w:left w:val="none" w:sz="0" w:space="0" w:color="auto"/>
            <w:bottom w:val="none" w:sz="0" w:space="0" w:color="auto"/>
            <w:right w:val="none" w:sz="0" w:space="0" w:color="auto"/>
          </w:divBdr>
        </w:div>
        <w:div w:id="1449276614">
          <w:marLeft w:val="0"/>
          <w:marRight w:val="0"/>
          <w:marTop w:val="0"/>
          <w:marBottom w:val="0"/>
          <w:divBdr>
            <w:top w:val="none" w:sz="0" w:space="0" w:color="auto"/>
            <w:left w:val="none" w:sz="0" w:space="0" w:color="auto"/>
            <w:bottom w:val="none" w:sz="0" w:space="0" w:color="auto"/>
            <w:right w:val="none" w:sz="0" w:space="0" w:color="auto"/>
          </w:divBdr>
        </w:div>
        <w:div w:id="1477261089">
          <w:marLeft w:val="0"/>
          <w:marRight w:val="0"/>
          <w:marTop w:val="0"/>
          <w:marBottom w:val="0"/>
          <w:divBdr>
            <w:top w:val="none" w:sz="0" w:space="0" w:color="auto"/>
            <w:left w:val="none" w:sz="0" w:space="0" w:color="auto"/>
            <w:bottom w:val="none" w:sz="0" w:space="0" w:color="auto"/>
            <w:right w:val="none" w:sz="0" w:space="0" w:color="auto"/>
          </w:divBdr>
        </w:div>
        <w:div w:id="1987659443">
          <w:marLeft w:val="0"/>
          <w:marRight w:val="0"/>
          <w:marTop w:val="0"/>
          <w:marBottom w:val="0"/>
          <w:divBdr>
            <w:top w:val="none" w:sz="0" w:space="0" w:color="auto"/>
            <w:left w:val="none" w:sz="0" w:space="0" w:color="auto"/>
            <w:bottom w:val="none" w:sz="0" w:space="0" w:color="auto"/>
            <w:right w:val="none" w:sz="0" w:space="0" w:color="auto"/>
          </w:divBdr>
        </w:div>
      </w:divsChild>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99834568">
      <w:bodyDiv w:val="1"/>
      <w:marLeft w:val="0"/>
      <w:marRight w:val="0"/>
      <w:marTop w:val="0"/>
      <w:marBottom w:val="0"/>
      <w:divBdr>
        <w:top w:val="none" w:sz="0" w:space="0" w:color="auto"/>
        <w:left w:val="none" w:sz="0" w:space="0" w:color="auto"/>
        <w:bottom w:val="none" w:sz="0" w:space="0" w:color="auto"/>
        <w:right w:val="none" w:sz="0" w:space="0" w:color="auto"/>
      </w:divBdr>
      <w:divsChild>
        <w:div w:id="363336340">
          <w:marLeft w:val="0"/>
          <w:marRight w:val="0"/>
          <w:marTop w:val="0"/>
          <w:marBottom w:val="0"/>
          <w:divBdr>
            <w:top w:val="none" w:sz="0" w:space="0" w:color="auto"/>
            <w:left w:val="none" w:sz="0" w:space="0" w:color="auto"/>
            <w:bottom w:val="none" w:sz="0" w:space="0" w:color="auto"/>
            <w:right w:val="none" w:sz="0" w:space="0" w:color="auto"/>
          </w:divBdr>
        </w:div>
        <w:div w:id="427384249">
          <w:marLeft w:val="0"/>
          <w:marRight w:val="0"/>
          <w:marTop w:val="0"/>
          <w:marBottom w:val="0"/>
          <w:divBdr>
            <w:top w:val="none" w:sz="0" w:space="0" w:color="auto"/>
            <w:left w:val="none" w:sz="0" w:space="0" w:color="auto"/>
            <w:bottom w:val="none" w:sz="0" w:space="0" w:color="auto"/>
            <w:right w:val="none" w:sz="0" w:space="0" w:color="auto"/>
          </w:divBdr>
        </w:div>
        <w:div w:id="643050854">
          <w:marLeft w:val="0"/>
          <w:marRight w:val="0"/>
          <w:marTop w:val="0"/>
          <w:marBottom w:val="0"/>
          <w:divBdr>
            <w:top w:val="none" w:sz="0" w:space="0" w:color="auto"/>
            <w:left w:val="none" w:sz="0" w:space="0" w:color="auto"/>
            <w:bottom w:val="none" w:sz="0" w:space="0" w:color="auto"/>
            <w:right w:val="none" w:sz="0" w:space="0" w:color="auto"/>
          </w:divBdr>
        </w:div>
        <w:div w:id="809402196">
          <w:marLeft w:val="0"/>
          <w:marRight w:val="0"/>
          <w:marTop w:val="0"/>
          <w:marBottom w:val="0"/>
          <w:divBdr>
            <w:top w:val="none" w:sz="0" w:space="0" w:color="auto"/>
            <w:left w:val="none" w:sz="0" w:space="0" w:color="auto"/>
            <w:bottom w:val="none" w:sz="0" w:space="0" w:color="auto"/>
            <w:right w:val="none" w:sz="0" w:space="0" w:color="auto"/>
          </w:divBdr>
        </w:div>
        <w:div w:id="1122919945">
          <w:marLeft w:val="0"/>
          <w:marRight w:val="0"/>
          <w:marTop w:val="0"/>
          <w:marBottom w:val="0"/>
          <w:divBdr>
            <w:top w:val="none" w:sz="0" w:space="0" w:color="auto"/>
            <w:left w:val="none" w:sz="0" w:space="0" w:color="auto"/>
            <w:bottom w:val="none" w:sz="0" w:space="0" w:color="auto"/>
            <w:right w:val="none" w:sz="0" w:space="0" w:color="auto"/>
          </w:divBdr>
        </w:div>
        <w:div w:id="1392581743">
          <w:marLeft w:val="0"/>
          <w:marRight w:val="0"/>
          <w:marTop w:val="0"/>
          <w:marBottom w:val="0"/>
          <w:divBdr>
            <w:top w:val="none" w:sz="0" w:space="0" w:color="auto"/>
            <w:left w:val="none" w:sz="0" w:space="0" w:color="auto"/>
            <w:bottom w:val="none" w:sz="0" w:space="0" w:color="auto"/>
            <w:right w:val="none" w:sz="0" w:space="0" w:color="auto"/>
          </w:divBdr>
        </w:div>
        <w:div w:id="1458600482">
          <w:marLeft w:val="0"/>
          <w:marRight w:val="0"/>
          <w:marTop w:val="0"/>
          <w:marBottom w:val="0"/>
          <w:divBdr>
            <w:top w:val="none" w:sz="0" w:space="0" w:color="auto"/>
            <w:left w:val="none" w:sz="0" w:space="0" w:color="auto"/>
            <w:bottom w:val="none" w:sz="0" w:space="0" w:color="auto"/>
            <w:right w:val="none" w:sz="0" w:space="0" w:color="auto"/>
          </w:divBdr>
        </w:div>
      </w:divsChild>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6" ma:contentTypeDescription="Create a new document." ma:contentTypeScope="" ma:versionID="0371d082061dbe54ef498b9529c7ecc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e36244ec19a8fd32ad668dbac72194a7"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3.xml><?xml version="1.0" encoding="utf-8"?>
<ds:datastoreItem xmlns:ds="http://schemas.openxmlformats.org/officeDocument/2006/customXml" ds:itemID="{9411D73F-CD2A-4BF0-90A4-E1C481A9F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5.xml><?xml version="1.0" encoding="utf-8"?>
<ds:datastoreItem xmlns:ds="http://schemas.openxmlformats.org/officeDocument/2006/customXml" ds:itemID="{7299285B-0B15-4D40-829A-982D0F00349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80</TotalTime>
  <Pages>2</Pages>
  <Words>853</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
  <LinksUpToDate>false</LinksUpToDate>
  <CharactersWithSpaces>5710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Han, Chao/韩 超</cp:lastModifiedBy>
  <cp:revision>2</cp:revision>
  <dcterms:created xsi:type="dcterms:W3CDTF">2023-11-02T08:50:00Z</dcterms:created>
  <dcterms:modified xsi:type="dcterms:W3CDTF">2023-11-03T05:02:00Z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53a12e03-888e-4904-8165-ac9625291fed</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0x010100B38FED0AE0408446974280AC38F96057</vt:lpwstr>
  </property>
  <property fmtid="{D5CDD505-2E9C-101B-9397-08002B2CF9AE}" pid="10" name="MSIP_Label_a7295cc1-d279-42ac-ab4d-3b0f4fece050_Enabled">
    <vt:lpwstr>true</vt:lpwstr>
  </property>
  <property fmtid="{D5CDD505-2E9C-101B-9397-08002B2CF9AE}" pid="11" name="MSIP_Label_a7295cc1-d279-42ac-ab4d-3b0f4fece050_SetDate">
    <vt:lpwstr>2023-10-27T08:30:37Z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9991b8a6-1bff-4188-91f4-cbff321c4a64</vt:lpwstr>
  </property>
  <property fmtid="{D5CDD505-2E9C-101B-9397-08002B2CF9AE}" pid="16" name="MSIP_Label_a7295cc1-d279-42ac-ab4d-3b0f4fece050_ContentBits">
    <vt:lpwstr>0</vt:lpwstr>
  </property>
</Properties>
</file>